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09325F0" w14:textId="79C22315" w:rsidR="005E7182" w:rsidRPr="00126A3F" w:rsidRDefault="005E7182" w:rsidP="00F766C9">
      <w:pPr>
        <w:pStyle w:val="Header"/>
        <w:tabs>
          <w:tab w:val="right" w:pos="9639"/>
        </w:tabs>
        <w:jc w:val="both"/>
        <w:rPr>
          <w:bCs/>
          <w:noProof w:val="0"/>
          <w:sz w:val="24"/>
          <w:szCs w:val="24"/>
        </w:rPr>
      </w:pPr>
      <w:bookmarkStart w:id="0" w:name="_Hlk37418177"/>
      <w:bookmarkStart w:id="1" w:name="_Hlk148433929"/>
      <w:r w:rsidRPr="00126A3F">
        <w:rPr>
          <w:bCs/>
          <w:noProof w:val="0"/>
          <w:sz w:val="24"/>
          <w:szCs w:val="24"/>
        </w:rPr>
        <w:t>3GPP TSG RAN WG1 #11</w:t>
      </w:r>
      <w:r w:rsidR="009E104B">
        <w:rPr>
          <w:bCs/>
          <w:noProof w:val="0"/>
          <w:sz w:val="24"/>
          <w:szCs w:val="24"/>
        </w:rPr>
        <w:t>9</w:t>
      </w:r>
      <w:r w:rsidRPr="00126A3F">
        <w:rPr>
          <w:bCs/>
          <w:noProof w:val="0"/>
          <w:sz w:val="24"/>
          <w:szCs w:val="24"/>
        </w:rPr>
        <w:tab/>
      </w:r>
      <w:r w:rsidR="002C082D">
        <w:rPr>
          <w:sz w:val="24"/>
          <w:szCs w:val="24"/>
        </w:rPr>
        <w:t>R1-2409771</w:t>
      </w:r>
    </w:p>
    <w:bookmarkEnd w:id="0"/>
    <w:bookmarkEnd w:id="1"/>
    <w:p w14:paraId="3591D07B" w14:textId="1AC90658" w:rsidR="00607A7F" w:rsidRPr="00A9569F" w:rsidRDefault="009E104B" w:rsidP="00F766C9">
      <w:pPr>
        <w:pStyle w:val="Header"/>
        <w:jc w:val="both"/>
        <w:rPr>
          <w:bCs/>
          <w:noProof w:val="0"/>
          <w:sz w:val="24"/>
          <w:szCs w:val="24"/>
        </w:rPr>
      </w:pPr>
      <w:r w:rsidRPr="00A9569F">
        <w:rPr>
          <w:bCs/>
          <w:noProof w:val="0"/>
          <w:sz w:val="24"/>
          <w:szCs w:val="24"/>
        </w:rPr>
        <w:t>Orlando</w:t>
      </w:r>
      <w:r w:rsidR="00085A2D" w:rsidRPr="00A9569F">
        <w:rPr>
          <w:bCs/>
          <w:noProof w:val="0"/>
          <w:sz w:val="24"/>
          <w:szCs w:val="24"/>
        </w:rPr>
        <w:t>,</w:t>
      </w:r>
      <w:r w:rsidR="00A55949" w:rsidRPr="00A9569F">
        <w:rPr>
          <w:bCs/>
          <w:noProof w:val="0"/>
          <w:sz w:val="24"/>
          <w:szCs w:val="24"/>
        </w:rPr>
        <w:t xml:space="preserve"> </w:t>
      </w:r>
      <w:r w:rsidRPr="00A9569F">
        <w:rPr>
          <w:bCs/>
          <w:noProof w:val="0"/>
          <w:sz w:val="24"/>
          <w:szCs w:val="24"/>
        </w:rPr>
        <w:t>The USA</w:t>
      </w:r>
      <w:r w:rsidR="00A55949" w:rsidRPr="00A9569F">
        <w:rPr>
          <w:bCs/>
          <w:noProof w:val="0"/>
          <w:sz w:val="24"/>
          <w:szCs w:val="24"/>
        </w:rPr>
        <w:t>,</w:t>
      </w:r>
      <w:r w:rsidR="00085A2D" w:rsidRPr="00A9569F">
        <w:rPr>
          <w:bCs/>
          <w:noProof w:val="0"/>
          <w:sz w:val="24"/>
          <w:szCs w:val="24"/>
        </w:rPr>
        <w:t xml:space="preserve"> </w:t>
      </w:r>
      <w:r w:rsidRPr="00A9569F">
        <w:rPr>
          <w:sz w:val="24"/>
          <w:szCs w:val="24"/>
        </w:rPr>
        <w:t>18</w:t>
      </w:r>
      <w:r w:rsidRPr="00A9569F">
        <w:rPr>
          <w:sz w:val="24"/>
          <w:szCs w:val="24"/>
          <w:vertAlign w:val="superscript"/>
        </w:rPr>
        <w:t>th</w:t>
      </w:r>
      <w:r w:rsidRPr="00A9569F">
        <w:rPr>
          <w:sz w:val="24"/>
          <w:szCs w:val="24"/>
        </w:rPr>
        <w:t xml:space="preserve"> – 22</w:t>
      </w:r>
      <w:r w:rsidRPr="00A9569F">
        <w:rPr>
          <w:sz w:val="24"/>
          <w:szCs w:val="24"/>
          <w:vertAlign w:val="superscript"/>
        </w:rPr>
        <w:t>nd</w:t>
      </w:r>
      <w:r w:rsidRPr="00A9569F">
        <w:rPr>
          <w:sz w:val="24"/>
          <w:szCs w:val="24"/>
        </w:rPr>
        <w:t xml:space="preserve"> </w:t>
      </w:r>
      <w:r w:rsidR="00045654" w:rsidRPr="00A9569F">
        <w:rPr>
          <w:sz w:val="24"/>
          <w:szCs w:val="24"/>
        </w:rPr>
        <w:t>November</w:t>
      </w:r>
      <w:r w:rsidR="00607A7F" w:rsidRPr="00A9569F">
        <w:rPr>
          <w:bCs/>
          <w:noProof w:val="0"/>
          <w:sz w:val="24"/>
          <w:szCs w:val="24"/>
        </w:rPr>
        <w:t xml:space="preserve"> 2024</w:t>
      </w:r>
    </w:p>
    <w:p w14:paraId="376911AE" w14:textId="77777777" w:rsidR="00773C9C" w:rsidRPr="00A9569F" w:rsidRDefault="00773C9C" w:rsidP="00F766C9">
      <w:pPr>
        <w:pStyle w:val="CRCoverPage"/>
        <w:jc w:val="both"/>
        <w:rPr>
          <w:rStyle w:val="eop"/>
          <w:rFonts w:cs="Arial"/>
          <w:b/>
          <w:bCs/>
          <w:color w:val="000000"/>
          <w:shd w:val="clear" w:color="auto" w:fill="FFFFFF"/>
          <w:lang w:val="en-US"/>
        </w:rPr>
      </w:pPr>
    </w:p>
    <w:p w14:paraId="30E02941" w14:textId="6F1E8D2A" w:rsidR="0034111C" w:rsidRPr="00A9569F" w:rsidRDefault="0034111C" w:rsidP="00F766C9">
      <w:pPr>
        <w:pStyle w:val="CRCoverPage"/>
        <w:jc w:val="both"/>
        <w:rPr>
          <w:rFonts w:cs="Arial"/>
          <w:b/>
          <w:bCs/>
          <w:sz w:val="24"/>
          <w:szCs w:val="24"/>
          <w:lang w:val="en-US" w:eastAsia="ja-JP"/>
        </w:rPr>
      </w:pPr>
      <w:r w:rsidRPr="00A9569F">
        <w:rPr>
          <w:rFonts w:cs="Arial"/>
          <w:b/>
          <w:bCs/>
          <w:sz w:val="24"/>
          <w:szCs w:val="24"/>
          <w:lang w:val="en-US"/>
        </w:rPr>
        <w:t>Agenda item:</w:t>
      </w:r>
      <w:r w:rsidRPr="00A9569F">
        <w:rPr>
          <w:rFonts w:cs="Arial"/>
          <w:b/>
          <w:bCs/>
          <w:sz w:val="24"/>
          <w:lang w:val="en-US"/>
        </w:rPr>
        <w:tab/>
      </w:r>
      <w:r w:rsidRPr="00A9569F">
        <w:rPr>
          <w:rFonts w:cs="Arial"/>
          <w:b/>
          <w:bCs/>
          <w:sz w:val="24"/>
          <w:lang w:val="en-US"/>
        </w:rPr>
        <w:tab/>
      </w:r>
      <w:r w:rsidR="00F10CD2" w:rsidRPr="00A9569F">
        <w:rPr>
          <w:rFonts w:cs="Arial"/>
          <w:b/>
          <w:bCs/>
          <w:sz w:val="24"/>
          <w:lang w:val="en-US"/>
        </w:rPr>
        <w:t>9.9.1</w:t>
      </w:r>
    </w:p>
    <w:p w14:paraId="30E02942" w14:textId="41E6231D" w:rsidR="00E128F2" w:rsidRPr="00DD23B7" w:rsidRDefault="0034111C" w:rsidP="00F766C9">
      <w:pPr>
        <w:tabs>
          <w:tab w:val="left" w:pos="1985"/>
        </w:tabs>
        <w:spacing w:after="120"/>
        <w:ind w:left="1985" w:hanging="1985"/>
        <w:jc w:val="both"/>
        <w:rPr>
          <w:rFonts w:ascii="Arial" w:hAnsi="Arial" w:cs="Arial"/>
          <w:b/>
        </w:rPr>
      </w:pPr>
      <w:r w:rsidRPr="00DD23B7">
        <w:rPr>
          <w:rFonts w:ascii="Arial" w:hAnsi="Arial" w:cs="Arial"/>
          <w:b/>
        </w:rPr>
        <w:t>Source:</w:t>
      </w:r>
      <w:r w:rsidRPr="00DD23B7">
        <w:rPr>
          <w:rFonts w:ascii="Arial" w:hAnsi="Arial" w:cs="Arial"/>
          <w:b/>
        </w:rPr>
        <w:tab/>
      </w:r>
      <w:r w:rsidR="00013455" w:rsidRPr="00DD23B7">
        <w:rPr>
          <w:rFonts w:ascii="Arial" w:hAnsi="Arial" w:cs="Arial"/>
          <w:b/>
        </w:rPr>
        <w:t>Nokia</w:t>
      </w:r>
    </w:p>
    <w:p w14:paraId="30E02943" w14:textId="7358F942" w:rsidR="0034111C" w:rsidRPr="00DD23B7" w:rsidRDefault="0034111C" w:rsidP="00F766C9">
      <w:pPr>
        <w:ind w:left="1985" w:hanging="1985"/>
        <w:jc w:val="both"/>
        <w:rPr>
          <w:rFonts w:ascii="Arial" w:hAnsi="Arial" w:cs="Arial"/>
          <w:b/>
        </w:rPr>
      </w:pPr>
      <w:r w:rsidRPr="00DD23B7">
        <w:rPr>
          <w:rFonts w:ascii="Arial" w:hAnsi="Arial" w:cs="Arial"/>
          <w:b/>
        </w:rPr>
        <w:t>Title:</w:t>
      </w:r>
      <w:r w:rsidRPr="00DD23B7">
        <w:rPr>
          <w:rFonts w:ascii="Arial" w:hAnsi="Arial" w:cs="Arial"/>
          <w:b/>
        </w:rPr>
        <w:tab/>
      </w:r>
      <w:r w:rsidR="00F10CD2">
        <w:rPr>
          <w:rFonts w:ascii="Arial" w:hAnsi="Arial" w:cs="Arial"/>
          <w:b/>
        </w:rPr>
        <w:t xml:space="preserve">Measurement </w:t>
      </w:r>
      <w:r w:rsidR="00205488">
        <w:rPr>
          <w:rFonts w:ascii="Arial" w:hAnsi="Arial" w:cs="Arial"/>
          <w:b/>
        </w:rPr>
        <w:t xml:space="preserve">related </w:t>
      </w:r>
      <w:r w:rsidR="00C530C1">
        <w:rPr>
          <w:rFonts w:ascii="Arial" w:hAnsi="Arial" w:cs="Arial"/>
          <w:b/>
        </w:rPr>
        <w:t>e</w:t>
      </w:r>
      <w:r w:rsidR="00F10CD2">
        <w:rPr>
          <w:rFonts w:ascii="Arial" w:hAnsi="Arial" w:cs="Arial"/>
          <w:b/>
        </w:rPr>
        <w:t>nhancements for LTM</w:t>
      </w:r>
    </w:p>
    <w:p w14:paraId="06460424" w14:textId="117BEB30" w:rsidR="008207FD" w:rsidRPr="00DD23B7" w:rsidRDefault="0034111C" w:rsidP="00F766C9">
      <w:pPr>
        <w:jc w:val="both"/>
        <w:rPr>
          <w:rFonts w:ascii="Arial" w:hAnsi="Arial" w:cs="Arial"/>
          <w:b/>
        </w:rPr>
      </w:pPr>
      <w:r w:rsidRPr="00DD23B7">
        <w:rPr>
          <w:rFonts w:ascii="Arial" w:hAnsi="Arial" w:cs="Arial"/>
          <w:b/>
        </w:rPr>
        <w:t xml:space="preserve">Document </w:t>
      </w:r>
      <w:r w:rsidR="3E61DC49" w:rsidRPr="00DD23B7">
        <w:rPr>
          <w:rFonts w:ascii="Arial" w:hAnsi="Arial" w:cs="Arial"/>
          <w:b/>
        </w:rPr>
        <w:t>for:</w:t>
      </w:r>
      <w:r w:rsidRPr="00DD23B7">
        <w:rPr>
          <w:rFonts w:ascii="Arial" w:hAnsi="Arial" w:cs="Arial"/>
          <w:b/>
        </w:rPr>
        <w:tab/>
      </w:r>
      <w:r w:rsidR="00220615" w:rsidRPr="00DD23B7">
        <w:rPr>
          <w:rFonts w:ascii="Arial" w:hAnsi="Arial" w:cs="Arial"/>
          <w:b/>
        </w:rPr>
        <w:tab/>
      </w:r>
      <w:r w:rsidR="00F10CD2" w:rsidRPr="00E36AF9">
        <w:rPr>
          <w:rFonts w:ascii="Arial" w:hAnsi="Arial" w:cs="Arial"/>
          <w:b/>
        </w:rPr>
        <w:t>Discussion and Decision</w:t>
      </w:r>
    </w:p>
    <w:p w14:paraId="7CF7938E" w14:textId="633C7172" w:rsidR="00ED1327" w:rsidRPr="00DD23B7" w:rsidRDefault="00EE7FA7" w:rsidP="00F766C9">
      <w:pPr>
        <w:pStyle w:val="Heading1"/>
        <w:jc w:val="both"/>
        <w:rPr>
          <w:lang w:val="en-US"/>
        </w:rPr>
      </w:pPr>
      <w:r w:rsidRPr="00DD23B7">
        <w:rPr>
          <w:lang w:val="en-US"/>
        </w:rPr>
        <w:t>Introduction</w:t>
      </w:r>
    </w:p>
    <w:p w14:paraId="62BE63C1" w14:textId="61719E26" w:rsidR="00D72AFE" w:rsidRPr="0090377D" w:rsidRDefault="00A55949" w:rsidP="00F766C9">
      <w:pPr>
        <w:spacing w:line="240" w:lineRule="auto"/>
        <w:jc w:val="both"/>
        <w:rPr>
          <w:rFonts w:ascii="Times New Roman" w:hAnsi="Times New Roman" w:cs="Times New Roman"/>
          <w:sz w:val="20"/>
          <w:szCs w:val="20"/>
        </w:rPr>
      </w:pPr>
      <w:r w:rsidRPr="0090377D">
        <w:rPr>
          <w:rFonts w:ascii="Times New Roman" w:hAnsi="Times New Roman" w:cs="Times New Roman"/>
          <w:sz w:val="20"/>
          <w:szCs w:val="20"/>
        </w:rPr>
        <w:t xml:space="preserve">In RAN </w:t>
      </w:r>
      <w:r w:rsidR="00CF7CB9" w:rsidRPr="0090377D">
        <w:rPr>
          <w:rFonts w:ascii="Times New Roman" w:hAnsi="Times New Roman" w:cs="Times New Roman"/>
          <w:sz w:val="20"/>
          <w:szCs w:val="20"/>
        </w:rPr>
        <w:t>#</w:t>
      </w:r>
      <w:r w:rsidRPr="0090377D">
        <w:rPr>
          <w:rFonts w:ascii="Times New Roman" w:hAnsi="Times New Roman" w:cs="Times New Roman"/>
          <w:sz w:val="20"/>
          <w:szCs w:val="20"/>
        </w:rPr>
        <w:t>105, the Rel-19 WID on NR mobility enhancements Phase 4 was updated [RP-242356], where the objectives relevant to RAN1 are highlighted below.</w:t>
      </w:r>
    </w:p>
    <w:tbl>
      <w:tblPr>
        <w:tblStyle w:val="TableGrid"/>
        <w:tblW w:w="0" w:type="auto"/>
        <w:tblLook w:val="04A0" w:firstRow="1" w:lastRow="0" w:firstColumn="1" w:lastColumn="0" w:noHBand="0" w:noVBand="1"/>
      </w:tblPr>
      <w:tblGrid>
        <w:gridCol w:w="9918"/>
      </w:tblGrid>
      <w:tr w:rsidR="00D72AFE" w:rsidRPr="001A23BF" w14:paraId="4761FF97" w14:textId="77777777" w:rsidTr="0090377D">
        <w:tc>
          <w:tcPr>
            <w:tcW w:w="9918" w:type="dxa"/>
          </w:tcPr>
          <w:p w14:paraId="0CC297A5" w14:textId="77777777" w:rsidR="00A55949" w:rsidRPr="0090377D" w:rsidRDefault="00A55949" w:rsidP="00F766C9">
            <w:pPr>
              <w:numPr>
                <w:ilvl w:val="0"/>
                <w:numId w:val="6"/>
              </w:numPr>
              <w:spacing w:after="0" w:line="240" w:lineRule="auto"/>
              <w:ind w:hanging="357"/>
              <w:jc w:val="both"/>
              <w:rPr>
                <w:rFonts w:ascii="Times New Roman" w:hAnsi="Times New Roman" w:cs="Times New Roman"/>
                <w:sz w:val="20"/>
                <w:szCs w:val="20"/>
              </w:rPr>
            </w:pPr>
            <w:r w:rsidRPr="0090377D">
              <w:rPr>
                <w:rFonts w:ascii="Times New Roman" w:hAnsi="Times New Roman" w:cs="Times New Roman"/>
                <w:sz w:val="20"/>
                <w:szCs w:val="20"/>
              </w:rPr>
              <w:t>Specify support for inter-CU Layer1/Layer 2 Triggered Mobility (LTM) [RAN2, RAN3]</w:t>
            </w:r>
          </w:p>
          <w:p w14:paraId="2040450C" w14:textId="77777777" w:rsidR="00A55949" w:rsidRPr="0090377D" w:rsidRDefault="00A55949" w:rsidP="00F766C9">
            <w:pPr>
              <w:numPr>
                <w:ilvl w:val="1"/>
                <w:numId w:val="6"/>
              </w:numPr>
              <w:spacing w:after="0" w:line="240" w:lineRule="auto"/>
              <w:ind w:hanging="357"/>
              <w:jc w:val="both"/>
              <w:rPr>
                <w:rFonts w:ascii="Times New Roman" w:hAnsi="Times New Roman" w:cs="Times New Roman"/>
                <w:sz w:val="20"/>
                <w:szCs w:val="20"/>
              </w:rPr>
            </w:pPr>
            <w:r w:rsidRPr="0090377D">
              <w:rPr>
                <w:rFonts w:ascii="Times New Roman" w:hAnsi="Times New Roman" w:cs="Times New Roman"/>
                <w:sz w:val="20"/>
                <w:szCs w:val="20"/>
              </w:rPr>
              <w:t>Prioritize the case when CU is acting as MN when DC is not configured</w:t>
            </w:r>
          </w:p>
          <w:p w14:paraId="5CA5A85C" w14:textId="77777777" w:rsidR="00A55949" w:rsidRPr="0090377D" w:rsidRDefault="00A55949" w:rsidP="00F766C9">
            <w:pPr>
              <w:numPr>
                <w:ilvl w:val="1"/>
                <w:numId w:val="6"/>
              </w:numPr>
              <w:spacing w:after="0" w:line="240" w:lineRule="auto"/>
              <w:ind w:hanging="357"/>
              <w:jc w:val="both"/>
              <w:rPr>
                <w:rFonts w:ascii="Times New Roman" w:hAnsi="Times New Roman" w:cs="Times New Roman"/>
                <w:sz w:val="20"/>
                <w:szCs w:val="20"/>
              </w:rPr>
            </w:pPr>
            <w:r w:rsidRPr="0090377D">
              <w:rPr>
                <w:rFonts w:ascii="Times New Roman" w:hAnsi="Times New Roman" w:cs="Times New Roman"/>
                <w:sz w:val="20"/>
                <w:szCs w:val="20"/>
              </w:rPr>
              <w:t xml:space="preserve">When DC is configured, inter-CU LTM can be configured either in MN or in SN but not </w:t>
            </w:r>
            <w:proofErr w:type="gramStart"/>
            <w:r w:rsidRPr="0090377D">
              <w:rPr>
                <w:rFonts w:ascii="Times New Roman" w:hAnsi="Times New Roman" w:cs="Times New Roman"/>
                <w:sz w:val="20"/>
                <w:szCs w:val="20"/>
              </w:rPr>
              <w:t>both at</w:t>
            </w:r>
            <w:proofErr w:type="gramEnd"/>
            <w:r w:rsidRPr="0090377D">
              <w:rPr>
                <w:rFonts w:ascii="Times New Roman" w:hAnsi="Times New Roman" w:cs="Times New Roman"/>
                <w:sz w:val="20"/>
                <w:szCs w:val="20"/>
              </w:rPr>
              <w:t xml:space="preserve"> the same time. For such cases:</w:t>
            </w:r>
          </w:p>
          <w:p w14:paraId="5A38CACE" w14:textId="77777777" w:rsidR="00A55949" w:rsidRPr="0090377D" w:rsidRDefault="00A55949" w:rsidP="00F766C9">
            <w:pPr>
              <w:numPr>
                <w:ilvl w:val="2"/>
                <w:numId w:val="6"/>
              </w:numPr>
              <w:spacing w:after="0" w:line="240" w:lineRule="auto"/>
              <w:ind w:hanging="357"/>
              <w:jc w:val="both"/>
              <w:rPr>
                <w:rFonts w:ascii="Times New Roman" w:hAnsi="Times New Roman" w:cs="Times New Roman"/>
                <w:sz w:val="20"/>
                <w:szCs w:val="20"/>
              </w:rPr>
            </w:pPr>
            <w:r w:rsidRPr="0090377D">
              <w:rPr>
                <w:rFonts w:ascii="Times New Roman" w:hAnsi="Times New Roman" w:cs="Times New Roman"/>
                <w:sz w:val="20"/>
                <w:szCs w:val="20"/>
              </w:rPr>
              <w:t>As secondary priority, support the case where CU is acting as SN and MN is unchanged</w:t>
            </w:r>
          </w:p>
          <w:p w14:paraId="4FC92491" w14:textId="77777777" w:rsidR="00A55949" w:rsidRPr="0090377D" w:rsidRDefault="00A55949" w:rsidP="00F766C9">
            <w:pPr>
              <w:numPr>
                <w:ilvl w:val="2"/>
                <w:numId w:val="6"/>
              </w:numPr>
              <w:spacing w:after="0" w:line="240" w:lineRule="auto"/>
              <w:ind w:hanging="357"/>
              <w:jc w:val="both"/>
              <w:rPr>
                <w:rFonts w:ascii="Times New Roman" w:hAnsi="Times New Roman" w:cs="Times New Roman"/>
                <w:sz w:val="20"/>
                <w:szCs w:val="20"/>
              </w:rPr>
            </w:pPr>
            <w:r w:rsidRPr="0090377D">
              <w:rPr>
                <w:rFonts w:ascii="Times New Roman" w:hAnsi="Times New Roman" w:cs="Times New Roman"/>
                <w:sz w:val="20"/>
                <w:szCs w:val="20"/>
              </w:rPr>
              <w:t>As secondary priority, support the case where CU is acting as MN and SN is unchanged or SN is released</w:t>
            </w:r>
          </w:p>
          <w:p w14:paraId="728C9F72" w14:textId="77777777" w:rsidR="00A55949" w:rsidRPr="0090377D" w:rsidRDefault="00A55949" w:rsidP="00F766C9">
            <w:pPr>
              <w:numPr>
                <w:ilvl w:val="1"/>
                <w:numId w:val="6"/>
              </w:numPr>
              <w:spacing w:after="0" w:line="240" w:lineRule="auto"/>
              <w:ind w:hanging="357"/>
              <w:jc w:val="both"/>
              <w:rPr>
                <w:rFonts w:ascii="Times New Roman" w:hAnsi="Times New Roman" w:cs="Times New Roman"/>
                <w:sz w:val="20"/>
                <w:szCs w:val="20"/>
              </w:rPr>
            </w:pPr>
            <w:r w:rsidRPr="0090377D">
              <w:rPr>
                <w:rFonts w:ascii="Times New Roman" w:hAnsi="Times New Roman" w:cs="Times New Roman"/>
                <w:sz w:val="20"/>
                <w:szCs w:val="20"/>
              </w:rPr>
              <w:t>Specify support for subsequent LTM mobility procedures aiming to avoid RRC configuration between cell switches as per Rel-18 LTM</w:t>
            </w:r>
          </w:p>
          <w:p w14:paraId="17CDD147" w14:textId="77777777" w:rsidR="00A55949" w:rsidRPr="0090377D" w:rsidRDefault="00A55949" w:rsidP="00F766C9">
            <w:pPr>
              <w:numPr>
                <w:ilvl w:val="2"/>
                <w:numId w:val="6"/>
              </w:numPr>
              <w:spacing w:after="0" w:line="240" w:lineRule="auto"/>
              <w:ind w:hanging="357"/>
              <w:jc w:val="both"/>
              <w:rPr>
                <w:rFonts w:ascii="Times New Roman" w:hAnsi="Times New Roman" w:cs="Times New Roman"/>
                <w:sz w:val="20"/>
                <w:szCs w:val="20"/>
              </w:rPr>
            </w:pPr>
            <w:r w:rsidRPr="0090377D">
              <w:rPr>
                <w:rFonts w:ascii="Times New Roman" w:hAnsi="Times New Roman" w:cs="Times New Roman"/>
                <w:sz w:val="20"/>
                <w:szCs w:val="20"/>
              </w:rPr>
              <w:t xml:space="preserve">Coordination with SA3 needed with respect to security key handling </w:t>
            </w:r>
          </w:p>
          <w:p w14:paraId="3D8AA354" w14:textId="7D8E5E29" w:rsidR="00A55949" w:rsidRPr="0090377D" w:rsidRDefault="00A55949" w:rsidP="00F766C9">
            <w:pPr>
              <w:numPr>
                <w:ilvl w:val="1"/>
                <w:numId w:val="6"/>
              </w:numPr>
              <w:spacing w:after="0" w:line="240" w:lineRule="auto"/>
              <w:ind w:hanging="357"/>
              <w:jc w:val="both"/>
              <w:rPr>
                <w:rFonts w:ascii="Times New Roman" w:hAnsi="Times New Roman" w:cs="Times New Roman"/>
                <w:sz w:val="20"/>
                <w:szCs w:val="20"/>
              </w:rPr>
            </w:pPr>
            <w:r w:rsidRPr="0090377D">
              <w:rPr>
                <w:rFonts w:ascii="Times New Roman" w:hAnsi="Times New Roman" w:cs="Times New Roman"/>
                <w:sz w:val="20"/>
                <w:szCs w:val="20"/>
              </w:rPr>
              <w:t>Note: Rel. 18 intra-CU LTM procedure is considered as baseline for adding inter-CU support</w:t>
            </w:r>
          </w:p>
          <w:p w14:paraId="28A5C595" w14:textId="77777777" w:rsidR="00A55949" w:rsidRPr="0090377D" w:rsidRDefault="00A55949" w:rsidP="00F766C9">
            <w:pPr>
              <w:spacing w:after="0" w:line="240" w:lineRule="auto"/>
              <w:ind w:left="1080"/>
              <w:jc w:val="both"/>
              <w:rPr>
                <w:rFonts w:ascii="Times New Roman" w:hAnsi="Times New Roman" w:cs="Times New Roman"/>
                <w:sz w:val="20"/>
                <w:szCs w:val="20"/>
              </w:rPr>
            </w:pPr>
          </w:p>
          <w:p w14:paraId="3BB79CB5" w14:textId="77777777" w:rsidR="00A55949" w:rsidRPr="0090377D" w:rsidRDefault="00A55949" w:rsidP="00F766C9">
            <w:pPr>
              <w:numPr>
                <w:ilvl w:val="0"/>
                <w:numId w:val="6"/>
              </w:numPr>
              <w:spacing w:after="0" w:line="240" w:lineRule="auto"/>
              <w:jc w:val="both"/>
              <w:rPr>
                <w:rFonts w:ascii="Times New Roman" w:hAnsi="Times New Roman" w:cs="Times New Roman"/>
                <w:sz w:val="20"/>
                <w:szCs w:val="20"/>
                <w:highlight w:val="yellow"/>
              </w:rPr>
            </w:pPr>
            <w:r w:rsidRPr="0090377D">
              <w:rPr>
                <w:rFonts w:ascii="Times New Roman" w:hAnsi="Times New Roman" w:cs="Times New Roman"/>
                <w:sz w:val="20"/>
                <w:szCs w:val="20"/>
                <w:highlight w:val="yellow"/>
              </w:rPr>
              <w:t>Measurements related enhancements for purpose of supporting LTM: [RAN2, RAN1]</w:t>
            </w:r>
          </w:p>
          <w:p w14:paraId="0E0397CF" w14:textId="77777777" w:rsidR="00A55949" w:rsidRPr="0090377D" w:rsidRDefault="00A55949" w:rsidP="00F766C9">
            <w:pPr>
              <w:numPr>
                <w:ilvl w:val="1"/>
                <w:numId w:val="6"/>
              </w:numPr>
              <w:spacing w:after="0" w:line="240" w:lineRule="auto"/>
              <w:jc w:val="both"/>
              <w:rPr>
                <w:rFonts w:ascii="Times New Roman" w:hAnsi="Times New Roman" w:cs="Times New Roman"/>
                <w:sz w:val="20"/>
                <w:szCs w:val="20"/>
              </w:rPr>
            </w:pPr>
            <w:r w:rsidRPr="0090377D">
              <w:rPr>
                <w:rFonts w:ascii="Times New Roman" w:hAnsi="Times New Roman" w:cs="Times New Roman"/>
                <w:sz w:val="20"/>
                <w:szCs w:val="20"/>
              </w:rPr>
              <w:t>Measurement related enhancements are applicable to Intra-CU MCG/SCG LTM and Inter-CU MCG/SCG LTM</w:t>
            </w:r>
          </w:p>
          <w:p w14:paraId="3AE3A1B0" w14:textId="77777777" w:rsidR="00A55949" w:rsidRPr="0090377D" w:rsidRDefault="00A55949" w:rsidP="00F766C9">
            <w:pPr>
              <w:numPr>
                <w:ilvl w:val="1"/>
                <w:numId w:val="6"/>
              </w:numPr>
              <w:spacing w:after="0" w:line="240" w:lineRule="auto"/>
              <w:jc w:val="both"/>
              <w:rPr>
                <w:rFonts w:ascii="Times New Roman" w:hAnsi="Times New Roman" w:cs="Times New Roman"/>
                <w:sz w:val="20"/>
                <w:szCs w:val="20"/>
                <w:highlight w:val="yellow"/>
              </w:rPr>
            </w:pPr>
            <w:r w:rsidRPr="0090377D">
              <w:rPr>
                <w:rFonts w:ascii="Times New Roman" w:hAnsi="Times New Roman" w:cs="Times New Roman"/>
                <w:sz w:val="20"/>
                <w:szCs w:val="20"/>
                <w:highlight w:val="yellow"/>
              </w:rPr>
              <w:t>Specify necessary components to support event triggered L1 measurement reporting [RAN2, RAN1]</w:t>
            </w:r>
          </w:p>
          <w:p w14:paraId="330C9243" w14:textId="4ED4F7FB" w:rsidR="00A55949" w:rsidRPr="0090377D" w:rsidRDefault="00A55949" w:rsidP="00F766C9">
            <w:pPr>
              <w:numPr>
                <w:ilvl w:val="1"/>
                <w:numId w:val="6"/>
              </w:numPr>
              <w:spacing w:after="0" w:line="240" w:lineRule="auto"/>
              <w:jc w:val="both"/>
              <w:rPr>
                <w:rFonts w:ascii="Times New Roman" w:hAnsi="Times New Roman" w:cs="Times New Roman"/>
                <w:sz w:val="20"/>
                <w:szCs w:val="20"/>
                <w:highlight w:val="yellow"/>
              </w:rPr>
            </w:pPr>
            <w:r w:rsidRPr="0090377D">
              <w:rPr>
                <w:rFonts w:ascii="Times New Roman" w:hAnsi="Times New Roman" w:cs="Times New Roman"/>
                <w:sz w:val="20"/>
                <w:szCs w:val="20"/>
                <w:highlight w:val="yellow"/>
              </w:rPr>
              <w:t>Specify support for CSI-RS measurements for LTM procedures and enable CSI-RS based beam management [RAN1]</w:t>
            </w:r>
          </w:p>
          <w:p w14:paraId="2027CBF1" w14:textId="2880A765" w:rsidR="00A55949" w:rsidRPr="0090377D" w:rsidRDefault="00A55949" w:rsidP="00F766C9">
            <w:pPr>
              <w:numPr>
                <w:ilvl w:val="1"/>
                <w:numId w:val="6"/>
              </w:numPr>
              <w:spacing w:after="0" w:line="240" w:lineRule="auto"/>
              <w:jc w:val="both"/>
              <w:rPr>
                <w:rFonts w:ascii="Times New Roman" w:hAnsi="Times New Roman" w:cs="Times New Roman"/>
                <w:sz w:val="20"/>
                <w:szCs w:val="20"/>
                <w:highlight w:val="yellow"/>
              </w:rPr>
            </w:pPr>
            <w:r w:rsidRPr="0090377D">
              <w:rPr>
                <w:rFonts w:ascii="Times New Roman" w:hAnsi="Times New Roman" w:cs="Times New Roman"/>
                <w:sz w:val="20"/>
                <w:szCs w:val="20"/>
                <w:highlight w:val="yellow"/>
              </w:rPr>
              <w:t>Specify CSI acquisition on candidate cell(s) based on CSI-RS before or during LTM cell switch [RAN1]</w:t>
            </w:r>
          </w:p>
          <w:p w14:paraId="51126106" w14:textId="5AC79396" w:rsidR="00A55949" w:rsidRPr="0090377D" w:rsidRDefault="00A55949" w:rsidP="00F766C9">
            <w:pPr>
              <w:pStyle w:val="NO"/>
              <w:spacing w:after="0" w:line="240" w:lineRule="auto"/>
              <w:ind w:left="360" w:firstLine="360"/>
              <w:jc w:val="both"/>
              <w:rPr>
                <w:rFonts w:ascii="Times New Roman" w:hAnsi="Times New Roman" w:cs="Times New Roman"/>
                <w:sz w:val="20"/>
                <w:szCs w:val="20"/>
              </w:rPr>
            </w:pPr>
            <w:r w:rsidRPr="0090377D">
              <w:rPr>
                <w:rFonts w:ascii="Times New Roman" w:hAnsi="Times New Roman" w:cs="Times New Roman"/>
                <w:sz w:val="20"/>
                <w:szCs w:val="20"/>
                <w:highlight w:val="yellow"/>
              </w:rPr>
              <w:t xml:space="preserve">NOTE: </w:t>
            </w:r>
            <w:r w:rsidRPr="0090377D">
              <w:rPr>
                <w:rFonts w:ascii="Times New Roman" w:hAnsi="Times New Roman" w:cs="Times New Roman"/>
                <w:sz w:val="20"/>
                <w:szCs w:val="20"/>
                <w:highlight w:val="yellow"/>
              </w:rPr>
              <w:tab/>
              <w:t>RAN1 WG to decide on whether to support CSI report before or during the LTM cell switch, as part of the CSI acquisition procedure.</w:t>
            </w:r>
          </w:p>
          <w:p w14:paraId="110E66AB" w14:textId="77777777" w:rsidR="0090377D" w:rsidRPr="0090377D" w:rsidRDefault="0090377D" w:rsidP="00F766C9">
            <w:pPr>
              <w:pStyle w:val="NO"/>
              <w:spacing w:after="0" w:line="240" w:lineRule="auto"/>
              <w:ind w:left="360" w:firstLine="360"/>
              <w:jc w:val="both"/>
              <w:rPr>
                <w:rFonts w:ascii="Times New Roman" w:hAnsi="Times New Roman" w:cs="Times New Roman"/>
                <w:sz w:val="20"/>
                <w:szCs w:val="20"/>
              </w:rPr>
            </w:pPr>
          </w:p>
          <w:p w14:paraId="4920FE38" w14:textId="77777777" w:rsidR="00A55949" w:rsidRPr="0090377D" w:rsidRDefault="00A55949" w:rsidP="00F766C9">
            <w:pPr>
              <w:numPr>
                <w:ilvl w:val="0"/>
                <w:numId w:val="6"/>
              </w:numPr>
              <w:spacing w:after="0" w:line="240" w:lineRule="auto"/>
              <w:jc w:val="both"/>
              <w:rPr>
                <w:rFonts w:ascii="Times New Roman" w:hAnsi="Times New Roman" w:cs="Times New Roman"/>
                <w:sz w:val="20"/>
                <w:szCs w:val="20"/>
                <w:highlight w:val="yellow"/>
              </w:rPr>
            </w:pPr>
            <w:r w:rsidRPr="0090377D">
              <w:rPr>
                <w:rFonts w:ascii="Times New Roman" w:hAnsi="Times New Roman" w:cs="Times New Roman"/>
                <w:sz w:val="20"/>
                <w:szCs w:val="20"/>
                <w:highlight w:val="yellow"/>
              </w:rPr>
              <w:t>Specify support of conditional Intra-CU LTM [RAN2, RAN3, RAN1]</w:t>
            </w:r>
          </w:p>
          <w:p w14:paraId="11C5786C" w14:textId="77777777" w:rsidR="00A55949" w:rsidRPr="0090377D" w:rsidRDefault="00A55949" w:rsidP="00F766C9">
            <w:pPr>
              <w:numPr>
                <w:ilvl w:val="1"/>
                <w:numId w:val="6"/>
              </w:numPr>
              <w:spacing w:after="0" w:line="240" w:lineRule="auto"/>
              <w:jc w:val="both"/>
              <w:rPr>
                <w:rFonts w:ascii="Times New Roman" w:hAnsi="Times New Roman" w:cs="Times New Roman"/>
                <w:sz w:val="20"/>
                <w:szCs w:val="20"/>
              </w:rPr>
            </w:pPr>
            <w:r w:rsidRPr="0090377D">
              <w:rPr>
                <w:rFonts w:ascii="Times New Roman" w:hAnsi="Times New Roman" w:cs="Times New Roman"/>
                <w:sz w:val="20"/>
                <w:szCs w:val="20"/>
              </w:rPr>
              <w:t>Specify UE evaluated conditions for triggering LTM</w:t>
            </w:r>
          </w:p>
          <w:p w14:paraId="5FA9850C" w14:textId="77777777" w:rsidR="00A55949" w:rsidRPr="0090377D" w:rsidRDefault="00A55949" w:rsidP="00F766C9">
            <w:pPr>
              <w:numPr>
                <w:ilvl w:val="1"/>
                <w:numId w:val="6"/>
              </w:numPr>
              <w:spacing w:after="0" w:line="240" w:lineRule="auto"/>
              <w:jc w:val="both"/>
              <w:rPr>
                <w:rFonts w:ascii="Times New Roman" w:hAnsi="Times New Roman" w:cs="Times New Roman"/>
                <w:sz w:val="20"/>
                <w:szCs w:val="20"/>
              </w:rPr>
            </w:pPr>
            <w:r w:rsidRPr="0090377D">
              <w:rPr>
                <w:rFonts w:ascii="Times New Roman" w:hAnsi="Times New Roman" w:cs="Times New Roman"/>
                <w:sz w:val="20"/>
                <w:szCs w:val="20"/>
              </w:rPr>
              <w:t>Aim to support conditional LTM including subsequent LTM</w:t>
            </w:r>
          </w:p>
          <w:p w14:paraId="1F3D58B0" w14:textId="5B3A3099" w:rsidR="00A55949" w:rsidRPr="0090377D" w:rsidRDefault="00A55949" w:rsidP="00F766C9">
            <w:pPr>
              <w:numPr>
                <w:ilvl w:val="1"/>
                <w:numId w:val="6"/>
              </w:numPr>
              <w:spacing w:after="0" w:line="240" w:lineRule="auto"/>
              <w:jc w:val="both"/>
              <w:rPr>
                <w:rFonts w:ascii="Times New Roman" w:hAnsi="Times New Roman" w:cs="Times New Roman"/>
                <w:sz w:val="20"/>
                <w:szCs w:val="20"/>
              </w:rPr>
            </w:pPr>
            <w:r w:rsidRPr="0090377D">
              <w:rPr>
                <w:rFonts w:ascii="Times New Roman" w:hAnsi="Times New Roman" w:cs="Times New Roman"/>
                <w:sz w:val="20"/>
                <w:szCs w:val="20"/>
              </w:rPr>
              <w:t xml:space="preserve">Limit specifying the conditional LTM to the scenario where the UE is in non-DC </w:t>
            </w:r>
          </w:p>
          <w:p w14:paraId="08344897" w14:textId="3BC5EB3B" w:rsidR="00A55949" w:rsidRPr="0090377D" w:rsidRDefault="00A55949" w:rsidP="00F766C9">
            <w:pPr>
              <w:numPr>
                <w:ilvl w:val="1"/>
                <w:numId w:val="6"/>
              </w:numPr>
              <w:spacing w:after="0" w:line="240" w:lineRule="auto"/>
              <w:jc w:val="both"/>
              <w:rPr>
                <w:rFonts w:ascii="Times New Roman" w:hAnsi="Times New Roman" w:cs="Times New Roman"/>
                <w:sz w:val="20"/>
                <w:szCs w:val="20"/>
              </w:rPr>
            </w:pPr>
            <w:r w:rsidRPr="0090377D">
              <w:rPr>
                <w:rFonts w:ascii="Times New Roman" w:hAnsi="Times New Roman" w:cs="Times New Roman"/>
                <w:sz w:val="20"/>
                <w:szCs w:val="20"/>
              </w:rPr>
              <w:t>Checkpoint at RAN#107 to review the objective on whether Intra-CU conditional LTM can be specified to DC scenarios and if so, to which cases. RAN WG work to not start before this checkpoint</w:t>
            </w:r>
          </w:p>
          <w:p w14:paraId="1087DE26" w14:textId="5519AAC3" w:rsidR="00D72AFE" w:rsidRPr="0090377D" w:rsidRDefault="00A55949" w:rsidP="00F766C9">
            <w:pPr>
              <w:numPr>
                <w:ilvl w:val="0"/>
                <w:numId w:val="6"/>
              </w:numPr>
              <w:spacing w:after="0" w:line="240" w:lineRule="auto"/>
              <w:jc w:val="both"/>
              <w:rPr>
                <w:rFonts w:ascii="Times New Roman" w:hAnsi="Times New Roman" w:cs="Times New Roman"/>
                <w:sz w:val="20"/>
                <w:szCs w:val="20"/>
              </w:rPr>
            </w:pPr>
            <w:r w:rsidRPr="0090377D">
              <w:rPr>
                <w:rFonts w:ascii="Times New Roman" w:hAnsi="Times New Roman" w:cs="Times New Roman"/>
                <w:sz w:val="20"/>
                <w:szCs w:val="20"/>
              </w:rPr>
              <w:t>Specify RRM requirements related to the above objectives as necessary [RAN4]</w:t>
            </w:r>
          </w:p>
        </w:tc>
      </w:tr>
    </w:tbl>
    <w:p w14:paraId="163D1696" w14:textId="6CA9FF76" w:rsidR="007D307A" w:rsidRPr="0090377D" w:rsidRDefault="007D307A" w:rsidP="00C65F5F">
      <w:pPr>
        <w:spacing w:before="240" w:line="240" w:lineRule="auto"/>
        <w:jc w:val="both"/>
        <w:rPr>
          <w:rFonts w:ascii="Times New Roman" w:hAnsi="Times New Roman" w:cs="Times New Roman"/>
          <w:sz w:val="20"/>
          <w:szCs w:val="20"/>
        </w:rPr>
      </w:pPr>
      <w:r w:rsidRPr="00490997">
        <w:rPr>
          <w:rFonts w:ascii="Times New Roman" w:hAnsi="Times New Roman" w:cs="Times New Roman"/>
          <w:sz w:val="20"/>
          <w:szCs w:val="20"/>
        </w:rPr>
        <w:t xml:space="preserve">At RAN1 #118 and #118bis, agreements were reached on the enhancements needed for enabling network-triggered </w:t>
      </w:r>
      <w:r w:rsidR="00A9569F">
        <w:rPr>
          <w:rFonts w:ascii="Times New Roman" w:hAnsi="Times New Roman" w:cs="Times New Roman"/>
          <w:sz w:val="20"/>
          <w:szCs w:val="20"/>
        </w:rPr>
        <w:t xml:space="preserve">(or gNB scheduled) </w:t>
      </w:r>
      <w:r w:rsidRPr="00490997">
        <w:rPr>
          <w:rFonts w:ascii="Times New Roman" w:hAnsi="Times New Roman" w:cs="Times New Roman"/>
          <w:sz w:val="20"/>
          <w:szCs w:val="20"/>
        </w:rPr>
        <w:t>CSI-RS measurements and reporting, event-triggered L1 measurement reporting, and early CSI acquisition. In this contribution, we present our views on the remaining open issues related to these aspects</w:t>
      </w:r>
      <w:r w:rsidRPr="0090377D">
        <w:rPr>
          <w:rFonts w:ascii="Times New Roman" w:hAnsi="Times New Roman" w:cs="Times New Roman"/>
          <w:sz w:val="20"/>
          <w:szCs w:val="20"/>
        </w:rPr>
        <w:t>.</w:t>
      </w:r>
    </w:p>
    <w:p w14:paraId="70B47E05" w14:textId="42DEE5A2" w:rsidR="00C45EE3" w:rsidRPr="00C45EE3" w:rsidRDefault="00C45EE3" w:rsidP="00F766C9">
      <w:pPr>
        <w:pStyle w:val="Heading1"/>
        <w:jc w:val="both"/>
        <w:rPr>
          <w:lang w:val="en-US"/>
        </w:rPr>
      </w:pPr>
      <w:r>
        <w:rPr>
          <w:lang w:val="en-US"/>
        </w:rPr>
        <w:t>CSI-RS based Measurement Enhancements</w:t>
      </w:r>
    </w:p>
    <w:p w14:paraId="0D53C3A4" w14:textId="77777777" w:rsidR="00FE09A8" w:rsidRPr="0090377D" w:rsidRDefault="00FE09A8" w:rsidP="00F766C9">
      <w:pPr>
        <w:spacing w:line="240" w:lineRule="auto"/>
        <w:jc w:val="both"/>
        <w:rPr>
          <w:rFonts w:ascii="Times New Roman" w:hAnsi="Times New Roman" w:cs="Times New Roman"/>
          <w:sz w:val="20"/>
          <w:szCs w:val="20"/>
        </w:rPr>
      </w:pPr>
      <w:r w:rsidRPr="0090377D">
        <w:rPr>
          <w:rFonts w:ascii="Times New Roman" w:hAnsi="Times New Roman" w:cs="Times New Roman"/>
          <w:sz w:val="20"/>
          <w:szCs w:val="20"/>
        </w:rPr>
        <w:t>For CSI-RS measurement related objective, the WID mentions the support of the following three main aspects:</w:t>
      </w:r>
    </w:p>
    <w:p w14:paraId="6185197B" w14:textId="77777777" w:rsidR="00FE09A8" w:rsidRPr="0090377D" w:rsidRDefault="00FE09A8" w:rsidP="00070A66">
      <w:pPr>
        <w:numPr>
          <w:ilvl w:val="0"/>
          <w:numId w:val="9"/>
        </w:numPr>
        <w:spacing w:after="0" w:line="240" w:lineRule="auto"/>
        <w:jc w:val="both"/>
        <w:rPr>
          <w:rFonts w:ascii="Times New Roman" w:hAnsi="Times New Roman" w:cs="Times New Roman"/>
          <w:sz w:val="20"/>
          <w:szCs w:val="20"/>
        </w:rPr>
      </w:pPr>
      <w:r w:rsidRPr="0090377D">
        <w:rPr>
          <w:rFonts w:ascii="Times New Roman" w:hAnsi="Times New Roman" w:cs="Times New Roman"/>
          <w:sz w:val="20"/>
          <w:szCs w:val="20"/>
        </w:rPr>
        <w:t>CSI-RS measurements for LTM procedures</w:t>
      </w:r>
    </w:p>
    <w:p w14:paraId="4A2F78A5" w14:textId="0E0F8885" w:rsidR="00FE09A8" w:rsidRPr="0090377D" w:rsidRDefault="00FE09A8" w:rsidP="00070A66">
      <w:pPr>
        <w:numPr>
          <w:ilvl w:val="0"/>
          <w:numId w:val="9"/>
        </w:numPr>
        <w:spacing w:after="0" w:line="240" w:lineRule="auto"/>
        <w:jc w:val="both"/>
        <w:rPr>
          <w:rFonts w:ascii="Times New Roman" w:hAnsi="Times New Roman" w:cs="Times New Roman"/>
          <w:sz w:val="20"/>
          <w:szCs w:val="20"/>
        </w:rPr>
      </w:pPr>
      <w:r w:rsidRPr="0090377D">
        <w:rPr>
          <w:rFonts w:ascii="Times New Roman" w:hAnsi="Times New Roman" w:cs="Times New Roman"/>
          <w:sz w:val="20"/>
          <w:szCs w:val="20"/>
        </w:rPr>
        <w:lastRenderedPageBreak/>
        <w:t>CSI-RS based beam management</w:t>
      </w:r>
      <w:r w:rsidR="00A9569F">
        <w:rPr>
          <w:rFonts w:ascii="Times New Roman" w:hAnsi="Times New Roman" w:cs="Times New Roman"/>
          <w:sz w:val="20"/>
          <w:szCs w:val="20"/>
        </w:rPr>
        <w:t xml:space="preserve"> (BM)</w:t>
      </w:r>
    </w:p>
    <w:p w14:paraId="619CA581" w14:textId="12A06502" w:rsidR="00FE09A8" w:rsidRPr="00A9569F" w:rsidRDefault="00FE09A8" w:rsidP="00A9569F">
      <w:pPr>
        <w:numPr>
          <w:ilvl w:val="0"/>
          <w:numId w:val="9"/>
        </w:numPr>
        <w:spacing w:line="240" w:lineRule="auto"/>
        <w:jc w:val="both"/>
        <w:rPr>
          <w:rFonts w:ascii="Times New Roman" w:hAnsi="Times New Roman" w:cs="Times New Roman"/>
          <w:sz w:val="20"/>
          <w:szCs w:val="20"/>
        </w:rPr>
      </w:pPr>
      <w:r w:rsidRPr="0090377D">
        <w:rPr>
          <w:rFonts w:ascii="Times New Roman" w:hAnsi="Times New Roman" w:cs="Times New Roman"/>
          <w:sz w:val="20"/>
          <w:szCs w:val="20"/>
        </w:rPr>
        <w:t>CSI acquisition</w:t>
      </w:r>
    </w:p>
    <w:p w14:paraId="5186289E" w14:textId="26BCF3E1" w:rsidR="00FE09A8" w:rsidRPr="0090377D" w:rsidRDefault="00FE09A8" w:rsidP="00F766C9">
      <w:pPr>
        <w:spacing w:after="0" w:line="240" w:lineRule="auto"/>
        <w:jc w:val="both"/>
        <w:rPr>
          <w:rFonts w:ascii="Times New Roman" w:hAnsi="Times New Roman" w:cs="Times New Roman"/>
          <w:sz w:val="20"/>
          <w:szCs w:val="20"/>
        </w:rPr>
      </w:pPr>
      <w:r w:rsidRPr="0090377D">
        <w:rPr>
          <w:rFonts w:ascii="Times New Roman" w:hAnsi="Times New Roman" w:cs="Times New Roman"/>
          <w:sz w:val="20"/>
          <w:szCs w:val="20"/>
          <w:lang w:val="en-GB"/>
        </w:rPr>
        <w:t xml:space="preserve">In the </w:t>
      </w:r>
      <w:r w:rsidRPr="0090377D">
        <w:rPr>
          <w:rFonts w:ascii="Times New Roman" w:hAnsi="Times New Roman" w:cs="Times New Roman"/>
          <w:sz w:val="20"/>
          <w:szCs w:val="20"/>
        </w:rPr>
        <w:t>last</w:t>
      </w:r>
      <w:r w:rsidRPr="0090377D">
        <w:rPr>
          <w:rFonts w:ascii="Times New Roman" w:hAnsi="Times New Roman" w:cs="Times New Roman"/>
          <w:sz w:val="20"/>
          <w:szCs w:val="20"/>
          <w:lang w:val="en-GB"/>
        </w:rPr>
        <w:t xml:space="preserve"> RAN1 meeting, some agreements were </w:t>
      </w:r>
      <w:r w:rsidRPr="0090377D">
        <w:rPr>
          <w:rFonts w:ascii="Times New Roman" w:hAnsi="Times New Roman" w:cs="Times New Roman"/>
          <w:sz w:val="20"/>
          <w:szCs w:val="20"/>
        </w:rPr>
        <w:t xml:space="preserve">made </w:t>
      </w:r>
      <w:r w:rsidRPr="0090377D">
        <w:rPr>
          <w:rFonts w:ascii="Times New Roman" w:hAnsi="Times New Roman" w:cs="Times New Roman"/>
          <w:sz w:val="20"/>
          <w:szCs w:val="20"/>
          <w:lang w:val="en-GB"/>
        </w:rPr>
        <w:t xml:space="preserve">primarily concerning the first </w:t>
      </w:r>
      <w:r w:rsidR="00B36E13">
        <w:rPr>
          <w:rFonts w:ascii="Times New Roman" w:hAnsi="Times New Roman" w:cs="Times New Roman"/>
          <w:sz w:val="20"/>
          <w:szCs w:val="20"/>
          <w:lang w:val="en-GB"/>
        </w:rPr>
        <w:t xml:space="preserve">and third </w:t>
      </w:r>
      <w:r w:rsidRPr="0090377D">
        <w:rPr>
          <w:rFonts w:ascii="Times New Roman" w:hAnsi="Times New Roman" w:cs="Times New Roman"/>
          <w:sz w:val="20"/>
          <w:szCs w:val="20"/>
          <w:lang w:val="en-GB"/>
        </w:rPr>
        <w:t>aspect</w:t>
      </w:r>
      <w:r w:rsidR="00B36E13">
        <w:rPr>
          <w:rFonts w:ascii="Times New Roman" w:hAnsi="Times New Roman" w:cs="Times New Roman"/>
          <w:sz w:val="20"/>
          <w:szCs w:val="20"/>
          <w:lang w:val="en-GB"/>
        </w:rPr>
        <w:t>s</w:t>
      </w:r>
      <w:r w:rsidRPr="0090377D">
        <w:rPr>
          <w:rFonts w:ascii="Times New Roman" w:hAnsi="Times New Roman" w:cs="Times New Roman"/>
          <w:sz w:val="20"/>
          <w:szCs w:val="20"/>
          <w:lang w:val="en-GB"/>
        </w:rPr>
        <w:t xml:space="preserve">. In the following sections, we </w:t>
      </w:r>
      <w:r w:rsidR="00B36E13" w:rsidRPr="0090377D">
        <w:rPr>
          <w:rFonts w:ascii="Times New Roman" w:hAnsi="Times New Roman" w:cs="Times New Roman"/>
          <w:sz w:val="20"/>
          <w:szCs w:val="20"/>
          <w:lang w:val="en-GB"/>
        </w:rPr>
        <w:t>present our views</w:t>
      </w:r>
      <w:r w:rsidR="00B36E13">
        <w:rPr>
          <w:rFonts w:ascii="Times New Roman" w:hAnsi="Times New Roman" w:cs="Times New Roman"/>
          <w:sz w:val="20"/>
          <w:szCs w:val="20"/>
          <w:lang w:val="en-GB"/>
        </w:rPr>
        <w:t xml:space="preserve"> on</w:t>
      </w:r>
      <w:r w:rsidRPr="0090377D">
        <w:rPr>
          <w:rFonts w:ascii="Times New Roman" w:hAnsi="Times New Roman" w:cs="Times New Roman"/>
          <w:sz w:val="20"/>
          <w:szCs w:val="20"/>
          <w:lang w:val="en-GB"/>
        </w:rPr>
        <w:t xml:space="preserve"> the remaining open issues related to </w:t>
      </w:r>
      <w:r w:rsidR="00B36E13">
        <w:rPr>
          <w:rFonts w:ascii="Times New Roman" w:hAnsi="Times New Roman" w:cs="Times New Roman"/>
          <w:sz w:val="20"/>
          <w:szCs w:val="20"/>
          <w:lang w:val="en-GB"/>
        </w:rPr>
        <w:t xml:space="preserve">all three </w:t>
      </w:r>
      <w:r w:rsidRPr="0090377D">
        <w:rPr>
          <w:rFonts w:ascii="Times New Roman" w:hAnsi="Times New Roman" w:cs="Times New Roman"/>
          <w:sz w:val="20"/>
          <w:szCs w:val="20"/>
          <w:lang w:val="en-GB"/>
        </w:rPr>
        <w:t>aspect</w:t>
      </w:r>
      <w:r w:rsidR="00B36E13">
        <w:rPr>
          <w:rFonts w:ascii="Times New Roman" w:hAnsi="Times New Roman" w:cs="Times New Roman"/>
          <w:sz w:val="20"/>
          <w:szCs w:val="20"/>
          <w:lang w:val="en-GB"/>
        </w:rPr>
        <w:t>s.</w:t>
      </w:r>
    </w:p>
    <w:p w14:paraId="22D11EAD" w14:textId="77777777" w:rsidR="00FE09A8" w:rsidRDefault="00FE09A8" w:rsidP="00F766C9">
      <w:pPr>
        <w:pStyle w:val="Heading2"/>
        <w:jc w:val="both"/>
      </w:pPr>
      <w:r>
        <w:t>CSI-RS Measurements for LTM Procedures</w:t>
      </w:r>
    </w:p>
    <w:p w14:paraId="12DFFBFA" w14:textId="156ABEA7" w:rsidR="00FE09A8" w:rsidRDefault="00B36E13" w:rsidP="00723444">
      <w:pPr>
        <w:pStyle w:val="Heading3"/>
        <w:ind w:left="720"/>
      </w:pPr>
      <w:r>
        <w:t>On the support of</w:t>
      </w:r>
      <w:r w:rsidR="00FE09A8">
        <w:t xml:space="preserve"> CSI-RS</w:t>
      </w:r>
      <w:r>
        <w:t xml:space="preserve"> configured </w:t>
      </w:r>
      <w:r w:rsidRPr="00B36E13">
        <w:t xml:space="preserve">for </w:t>
      </w:r>
      <w:r>
        <w:t>L3 M</w:t>
      </w:r>
      <w:r w:rsidRPr="00B36E13">
        <w:t>obility</w:t>
      </w:r>
    </w:p>
    <w:p w14:paraId="087DBB50" w14:textId="6BCD88A3" w:rsidR="00015B29" w:rsidRPr="008A5D31" w:rsidRDefault="00FE09A8" w:rsidP="00F766C9">
      <w:pPr>
        <w:spacing w:line="240" w:lineRule="auto"/>
        <w:jc w:val="both"/>
        <w:rPr>
          <w:rFonts w:ascii="Times New Roman" w:hAnsi="Times New Roman" w:cs="Times New Roman"/>
          <w:sz w:val="20"/>
          <w:szCs w:val="20"/>
        </w:rPr>
      </w:pPr>
      <w:r w:rsidRPr="008A5D31">
        <w:rPr>
          <w:rFonts w:ascii="Times New Roman" w:hAnsi="Times New Roman" w:cs="Times New Roman"/>
          <w:noProof/>
          <w:sz w:val="20"/>
          <w:szCs w:val="20"/>
        </w:rPr>
        <mc:AlternateContent>
          <mc:Choice Requires="wps">
            <w:drawing>
              <wp:anchor distT="45720" distB="45720" distL="114300" distR="114300" simplePos="0" relativeHeight="251658240" behindDoc="0" locked="0" layoutInCell="1" allowOverlap="1" wp14:anchorId="27AE1697" wp14:editId="009C2884">
                <wp:simplePos x="0" y="0"/>
                <wp:positionH relativeFrom="margin">
                  <wp:align>left</wp:align>
                </wp:positionH>
                <wp:positionV relativeFrom="paragraph">
                  <wp:posOffset>428625</wp:posOffset>
                </wp:positionV>
                <wp:extent cx="6239510" cy="1404620"/>
                <wp:effectExtent l="0" t="0" r="27940" b="27940"/>
                <wp:wrapTopAndBottom/>
                <wp:docPr id="51924209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39510" cy="1404620"/>
                        </a:xfrm>
                        <a:prstGeom prst="rect">
                          <a:avLst/>
                        </a:prstGeom>
                        <a:solidFill>
                          <a:srgbClr val="FFFFFF"/>
                        </a:solidFill>
                        <a:ln w="9525">
                          <a:solidFill>
                            <a:srgbClr val="000000"/>
                          </a:solidFill>
                          <a:miter lim="800000"/>
                          <a:headEnd/>
                          <a:tailEnd/>
                        </a:ln>
                      </wps:spPr>
                      <wps:txbx>
                        <w:txbxContent>
                          <w:p w14:paraId="1381BE42" w14:textId="77777777" w:rsidR="00FE09A8" w:rsidRPr="008A5D31" w:rsidRDefault="00FE09A8" w:rsidP="00FE09A8">
                            <w:pPr>
                              <w:spacing w:after="0"/>
                              <w:rPr>
                                <w:rFonts w:ascii="Times New Roman" w:hAnsi="Times New Roman" w:cs="Times New Roman"/>
                                <w:sz w:val="20"/>
                                <w:szCs w:val="20"/>
                              </w:rPr>
                            </w:pPr>
                            <w:r w:rsidRPr="008A5D31">
                              <w:rPr>
                                <w:rFonts w:ascii="Times New Roman" w:hAnsi="Times New Roman" w:cs="Times New Roman"/>
                                <w:sz w:val="20"/>
                                <w:szCs w:val="20"/>
                                <w:highlight w:val="green"/>
                              </w:rPr>
                              <w:t>Agreement</w:t>
                            </w:r>
                          </w:p>
                          <w:p w14:paraId="736CB7D3" w14:textId="77777777" w:rsidR="00FE09A8" w:rsidRPr="008A5D31" w:rsidRDefault="00FE09A8" w:rsidP="00FE09A8">
                            <w:pPr>
                              <w:spacing w:after="0"/>
                              <w:rPr>
                                <w:rFonts w:ascii="Times New Roman" w:hAnsi="Times New Roman" w:cs="Times New Roman"/>
                                <w:sz w:val="20"/>
                                <w:szCs w:val="20"/>
                              </w:rPr>
                            </w:pPr>
                            <w:r w:rsidRPr="008A5D31">
                              <w:rPr>
                                <w:rFonts w:ascii="Times New Roman" w:hAnsi="Times New Roman" w:cs="Times New Roman"/>
                                <w:sz w:val="20"/>
                                <w:szCs w:val="20"/>
                              </w:rPr>
                              <w:t>For gNB scheduled reporting and event triggered reporting</w:t>
                            </w:r>
                          </w:p>
                          <w:p w14:paraId="2CD50F4B" w14:textId="77777777" w:rsidR="00FE09A8" w:rsidRPr="008A5D31" w:rsidRDefault="00FE09A8" w:rsidP="00070A66">
                            <w:pPr>
                              <w:numPr>
                                <w:ilvl w:val="1"/>
                                <w:numId w:val="10"/>
                              </w:numPr>
                              <w:spacing w:after="0"/>
                              <w:ind w:left="720"/>
                              <w:rPr>
                                <w:rFonts w:ascii="Times New Roman" w:hAnsi="Times New Roman" w:cs="Times New Roman"/>
                                <w:sz w:val="20"/>
                                <w:szCs w:val="20"/>
                              </w:rPr>
                            </w:pPr>
                            <w:r w:rsidRPr="008A5D31">
                              <w:rPr>
                                <w:rFonts w:ascii="Times New Roman" w:hAnsi="Times New Roman" w:cs="Times New Roman"/>
                                <w:sz w:val="20"/>
                                <w:szCs w:val="20"/>
                              </w:rPr>
                              <w:t xml:space="preserve">At least periodic CSI-RS is supported for L1-RSRP measurement for candidate cell </w:t>
                            </w:r>
                          </w:p>
                          <w:p w14:paraId="04B86A9F" w14:textId="77777777" w:rsidR="00FE09A8" w:rsidRPr="008A5D31" w:rsidRDefault="00FE09A8" w:rsidP="00070A66">
                            <w:pPr>
                              <w:numPr>
                                <w:ilvl w:val="2"/>
                                <w:numId w:val="10"/>
                              </w:numPr>
                              <w:spacing w:after="0"/>
                              <w:ind w:left="1440"/>
                              <w:rPr>
                                <w:rFonts w:ascii="Times New Roman" w:hAnsi="Times New Roman" w:cs="Times New Roman"/>
                                <w:sz w:val="20"/>
                                <w:szCs w:val="20"/>
                              </w:rPr>
                            </w:pPr>
                            <w:r w:rsidRPr="008A5D31">
                              <w:rPr>
                                <w:rFonts w:ascii="Times New Roman" w:hAnsi="Times New Roman" w:cs="Times New Roman"/>
                                <w:sz w:val="20"/>
                                <w:szCs w:val="20"/>
                              </w:rPr>
                              <w:t>FFS: aperiodic and semi-persistent CSI-RS</w:t>
                            </w:r>
                          </w:p>
                          <w:p w14:paraId="31DEF5FB" w14:textId="77777777" w:rsidR="00FE09A8" w:rsidRPr="008A5D31" w:rsidRDefault="00FE09A8" w:rsidP="00070A66">
                            <w:pPr>
                              <w:numPr>
                                <w:ilvl w:val="1"/>
                                <w:numId w:val="10"/>
                              </w:numPr>
                              <w:spacing w:after="0"/>
                              <w:ind w:left="720"/>
                              <w:rPr>
                                <w:rFonts w:ascii="Times New Roman" w:hAnsi="Times New Roman" w:cs="Times New Roman"/>
                                <w:sz w:val="20"/>
                                <w:szCs w:val="20"/>
                              </w:rPr>
                            </w:pPr>
                            <w:r w:rsidRPr="008A5D31">
                              <w:rPr>
                                <w:rFonts w:ascii="Times New Roman" w:hAnsi="Times New Roman" w:cs="Times New Roman"/>
                                <w:sz w:val="20"/>
                                <w:szCs w:val="20"/>
                              </w:rPr>
                              <w:t>At least CSI-RS for beam management is supported for L1-RSRP measurement for candidate cell</w:t>
                            </w:r>
                          </w:p>
                          <w:p w14:paraId="518F7C11" w14:textId="77777777" w:rsidR="00FE09A8" w:rsidRPr="008A5D31" w:rsidRDefault="00FE09A8" w:rsidP="00070A66">
                            <w:pPr>
                              <w:numPr>
                                <w:ilvl w:val="2"/>
                                <w:numId w:val="10"/>
                              </w:numPr>
                              <w:spacing w:after="0"/>
                              <w:ind w:left="1440"/>
                              <w:rPr>
                                <w:rFonts w:ascii="Times New Roman" w:hAnsi="Times New Roman" w:cs="Times New Roman"/>
                                <w:sz w:val="20"/>
                                <w:szCs w:val="20"/>
                              </w:rPr>
                            </w:pPr>
                            <w:r w:rsidRPr="008A5D31">
                              <w:rPr>
                                <w:rFonts w:ascii="Times New Roman" w:hAnsi="Times New Roman" w:cs="Times New Roman"/>
                                <w:sz w:val="20"/>
                                <w:szCs w:val="20"/>
                              </w:rPr>
                              <w:t>FFS: CSI-RS for mobility</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7AE1697" id="_x0000_t202" coordsize="21600,21600" o:spt="202" path="m,l,21600r21600,l21600,xe">
                <v:stroke joinstyle="miter"/>
                <v:path gradientshapeok="t" o:connecttype="rect"/>
              </v:shapetype>
              <v:shape id="Text Box 2" o:spid="_x0000_s1026" type="#_x0000_t202" style="position:absolute;left:0;text-align:left;margin-left:0;margin-top:33.75pt;width:491.3pt;height:110.6pt;z-index:251658240;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">
                <v:textbox style="mso-fit-shape-to-text:t">
                  <w:txbxContent>
                    <w:p w14:paraId="1381BE42" w14:textId="77777777" w:rsidR="00FE09A8" w:rsidRPr="008A5D31" w:rsidRDefault="00FE09A8" w:rsidP="00FE09A8">
                      <w:pPr>
                        <w:spacing w:after="0"/>
                        <w:rPr>
                          <w:rFonts w:ascii="Times New Roman" w:hAnsi="Times New Roman" w:cs="Times New Roman"/>
                          <w:sz w:val="20"/>
                          <w:szCs w:val="20"/>
                        </w:rPr>
                      </w:pPr>
                      <w:r w:rsidRPr="008A5D31">
                        <w:rPr>
                          <w:rFonts w:ascii="Times New Roman" w:hAnsi="Times New Roman" w:cs="Times New Roman"/>
                          <w:sz w:val="20"/>
                          <w:szCs w:val="20"/>
                          <w:highlight w:val="green"/>
                        </w:rPr>
                        <w:t>Agreement</w:t>
                      </w:r>
                    </w:p>
                    <w:p w14:paraId="736CB7D3" w14:textId="77777777" w:rsidR="00FE09A8" w:rsidRPr="008A5D31" w:rsidRDefault="00FE09A8" w:rsidP="00FE09A8">
                      <w:pPr>
                        <w:spacing w:after="0"/>
                        <w:rPr>
                          <w:rFonts w:ascii="Times New Roman" w:hAnsi="Times New Roman" w:cs="Times New Roman"/>
                          <w:sz w:val="20"/>
                          <w:szCs w:val="20"/>
                        </w:rPr>
                      </w:pPr>
                      <w:r w:rsidRPr="008A5D31">
                        <w:rPr>
                          <w:rFonts w:ascii="Times New Roman" w:hAnsi="Times New Roman" w:cs="Times New Roman"/>
                          <w:sz w:val="20"/>
                          <w:szCs w:val="20"/>
                        </w:rPr>
                        <w:t>For gNB scheduled reporting and event triggered reporting</w:t>
                      </w:r>
                    </w:p>
                    <w:p w14:paraId="2CD50F4B" w14:textId="77777777" w:rsidR="00FE09A8" w:rsidRPr="008A5D31" w:rsidRDefault="00FE09A8" w:rsidP="00070A66">
                      <w:pPr>
                        <w:numPr>
                          <w:ilvl w:val="1"/>
                          <w:numId w:val="10"/>
                        </w:numPr>
                        <w:spacing w:after="0"/>
                        <w:ind w:left="720"/>
                        <w:rPr>
                          <w:rFonts w:ascii="Times New Roman" w:hAnsi="Times New Roman" w:cs="Times New Roman"/>
                          <w:sz w:val="20"/>
                          <w:szCs w:val="20"/>
                        </w:rPr>
                      </w:pPr>
                      <w:r w:rsidRPr="008A5D31">
                        <w:rPr>
                          <w:rFonts w:ascii="Times New Roman" w:hAnsi="Times New Roman" w:cs="Times New Roman"/>
                          <w:sz w:val="20"/>
                          <w:szCs w:val="20"/>
                        </w:rPr>
                        <w:t xml:space="preserve">At least periodic CSI-RS is supported for L1-RSRP measurement for candidate cell </w:t>
                      </w:r>
                    </w:p>
                    <w:p w14:paraId="04B86A9F" w14:textId="77777777" w:rsidR="00FE09A8" w:rsidRPr="008A5D31" w:rsidRDefault="00FE09A8" w:rsidP="00070A66">
                      <w:pPr>
                        <w:numPr>
                          <w:ilvl w:val="2"/>
                          <w:numId w:val="10"/>
                        </w:numPr>
                        <w:spacing w:after="0"/>
                        <w:ind w:left="1440"/>
                        <w:rPr>
                          <w:rFonts w:ascii="Times New Roman" w:hAnsi="Times New Roman" w:cs="Times New Roman"/>
                          <w:sz w:val="20"/>
                          <w:szCs w:val="20"/>
                        </w:rPr>
                      </w:pPr>
                      <w:r w:rsidRPr="008A5D31">
                        <w:rPr>
                          <w:rFonts w:ascii="Times New Roman" w:hAnsi="Times New Roman" w:cs="Times New Roman"/>
                          <w:sz w:val="20"/>
                          <w:szCs w:val="20"/>
                        </w:rPr>
                        <w:t>FFS: aperiodic and semi-persistent CSI-RS</w:t>
                      </w:r>
                    </w:p>
                    <w:p w14:paraId="31DEF5FB" w14:textId="77777777" w:rsidR="00FE09A8" w:rsidRPr="008A5D31" w:rsidRDefault="00FE09A8" w:rsidP="00070A66">
                      <w:pPr>
                        <w:numPr>
                          <w:ilvl w:val="1"/>
                          <w:numId w:val="10"/>
                        </w:numPr>
                        <w:spacing w:after="0"/>
                        <w:ind w:left="720"/>
                        <w:rPr>
                          <w:rFonts w:ascii="Times New Roman" w:hAnsi="Times New Roman" w:cs="Times New Roman"/>
                          <w:sz w:val="20"/>
                          <w:szCs w:val="20"/>
                        </w:rPr>
                      </w:pPr>
                      <w:r w:rsidRPr="008A5D31">
                        <w:rPr>
                          <w:rFonts w:ascii="Times New Roman" w:hAnsi="Times New Roman" w:cs="Times New Roman"/>
                          <w:sz w:val="20"/>
                          <w:szCs w:val="20"/>
                        </w:rPr>
                        <w:t>At least CSI-RS for beam management is supported for L1-RSRP measurement for candidate cell</w:t>
                      </w:r>
                    </w:p>
                    <w:p w14:paraId="518F7C11" w14:textId="77777777" w:rsidR="00FE09A8" w:rsidRPr="008A5D31" w:rsidRDefault="00FE09A8" w:rsidP="00070A66">
                      <w:pPr>
                        <w:numPr>
                          <w:ilvl w:val="2"/>
                          <w:numId w:val="10"/>
                        </w:numPr>
                        <w:spacing w:after="0"/>
                        <w:ind w:left="1440"/>
                        <w:rPr>
                          <w:rFonts w:ascii="Times New Roman" w:hAnsi="Times New Roman" w:cs="Times New Roman"/>
                          <w:sz w:val="20"/>
                          <w:szCs w:val="20"/>
                        </w:rPr>
                      </w:pPr>
                      <w:r w:rsidRPr="008A5D31">
                        <w:rPr>
                          <w:rFonts w:ascii="Times New Roman" w:hAnsi="Times New Roman" w:cs="Times New Roman"/>
                          <w:sz w:val="20"/>
                          <w:szCs w:val="20"/>
                        </w:rPr>
                        <w:t>FFS: CSI-RS for mobility</w:t>
                      </w:r>
                    </w:p>
                  </w:txbxContent>
                </v:textbox>
                <w10:wrap type="topAndBottom" anchorx="margin"/>
              </v:shape>
            </w:pict>
          </mc:Fallback>
        </mc:AlternateContent>
      </w:r>
      <w:r w:rsidRPr="008A5D31">
        <w:rPr>
          <w:rFonts w:ascii="Times New Roman" w:hAnsi="Times New Roman" w:cs="Times New Roman"/>
          <w:sz w:val="20"/>
          <w:szCs w:val="20"/>
        </w:rPr>
        <w:t xml:space="preserve">In RAN1 </w:t>
      </w:r>
      <w:r w:rsidR="007D307A">
        <w:rPr>
          <w:rFonts w:ascii="Times New Roman" w:hAnsi="Times New Roman" w:cs="Times New Roman"/>
          <w:sz w:val="20"/>
          <w:szCs w:val="20"/>
        </w:rPr>
        <w:t xml:space="preserve">#118 </w:t>
      </w:r>
      <w:r w:rsidRPr="008A5D31">
        <w:rPr>
          <w:rFonts w:ascii="Times New Roman" w:hAnsi="Times New Roman" w:cs="Times New Roman"/>
          <w:sz w:val="20"/>
          <w:szCs w:val="20"/>
        </w:rPr>
        <w:t xml:space="preserve">meeting, the following agreement was made related to the type of CSI-RS configuration for CSI-RS based measurement. </w:t>
      </w:r>
    </w:p>
    <w:p w14:paraId="37CB7155" w14:textId="0B3F5625" w:rsidR="00263FCE" w:rsidRPr="008A5D31" w:rsidRDefault="00263FCE" w:rsidP="00F766C9">
      <w:pPr>
        <w:spacing w:line="240" w:lineRule="auto"/>
        <w:jc w:val="both"/>
        <w:rPr>
          <w:rFonts w:ascii="Times New Roman" w:hAnsi="Times New Roman" w:cs="Times New Roman"/>
          <w:sz w:val="20"/>
          <w:szCs w:val="20"/>
        </w:rPr>
      </w:pPr>
      <w:r w:rsidRPr="008A5D31">
        <w:rPr>
          <w:rFonts w:ascii="Times New Roman" w:hAnsi="Times New Roman" w:cs="Times New Roman"/>
          <w:sz w:val="20"/>
          <w:szCs w:val="20"/>
        </w:rPr>
        <w:t>In terms of CSI-RS configuration, it was agreed that L1 CSI-RSs used for BM</w:t>
      </w:r>
      <w:r w:rsidR="007D307A">
        <w:rPr>
          <w:rFonts w:ascii="Times New Roman" w:hAnsi="Times New Roman" w:cs="Times New Roman"/>
          <w:sz w:val="20"/>
          <w:szCs w:val="20"/>
        </w:rPr>
        <w:t xml:space="preserve">, i.e., configured with higher layer parameter </w:t>
      </w:r>
      <w:r w:rsidR="007D307A" w:rsidRPr="00C65F5F">
        <w:rPr>
          <w:rFonts w:ascii="Times New Roman" w:hAnsi="Times New Roman" w:cs="Times New Roman"/>
          <w:i/>
          <w:iCs/>
          <w:sz w:val="20"/>
          <w:szCs w:val="20"/>
        </w:rPr>
        <w:t>repetition</w:t>
      </w:r>
      <w:r w:rsidR="007D307A">
        <w:rPr>
          <w:rFonts w:ascii="Times New Roman" w:hAnsi="Times New Roman" w:cs="Times New Roman"/>
          <w:sz w:val="20"/>
          <w:szCs w:val="20"/>
        </w:rPr>
        <w:t xml:space="preserve">, </w:t>
      </w:r>
      <w:r w:rsidRPr="008A5D31">
        <w:rPr>
          <w:rFonts w:ascii="Times New Roman" w:hAnsi="Times New Roman" w:cs="Times New Roman"/>
          <w:sz w:val="20"/>
          <w:szCs w:val="20"/>
        </w:rPr>
        <w:t xml:space="preserve">would be supported for L1-RSRP measurements for candidate cells. The additional support for CSI-RSs used for L3 mobility was left for further study. In Rel-18, RAN1 specified the support of </w:t>
      </w:r>
      <w:bookmarkStart w:id="2" w:name="_Hlk181961251"/>
      <w:r w:rsidR="0028372E">
        <w:rPr>
          <w:rFonts w:ascii="Times New Roman" w:hAnsi="Times New Roman" w:cs="Times New Roman"/>
          <w:sz w:val="20"/>
          <w:szCs w:val="20"/>
        </w:rPr>
        <w:t xml:space="preserve">SS/PBCH block </w:t>
      </w:r>
      <w:bookmarkEnd w:id="2"/>
      <w:r w:rsidRPr="008A5D31">
        <w:rPr>
          <w:rFonts w:ascii="Times New Roman" w:hAnsi="Times New Roman" w:cs="Times New Roman"/>
          <w:sz w:val="20"/>
          <w:szCs w:val="20"/>
        </w:rPr>
        <w:t xml:space="preserve">based L1-RSRP measurements, which were sufficient to make decisions for early DL/UL synchronization and cell switching. Similarly, L1-RSRP measurements based on CSI-RS used for BM should be sufficient for beam management and/or cell switch decisions. We do not see the need to support additional CSI-RSs, specifically </w:t>
      </w:r>
      <w:r w:rsidR="007D307A">
        <w:rPr>
          <w:rFonts w:ascii="Times New Roman" w:hAnsi="Times New Roman" w:cs="Times New Roman"/>
          <w:sz w:val="20"/>
          <w:szCs w:val="20"/>
        </w:rPr>
        <w:t xml:space="preserve">those </w:t>
      </w:r>
      <w:r w:rsidRPr="008A5D31">
        <w:rPr>
          <w:rFonts w:ascii="Times New Roman" w:hAnsi="Times New Roman" w:cs="Times New Roman"/>
          <w:sz w:val="20"/>
          <w:szCs w:val="20"/>
        </w:rPr>
        <w:t>used for L3 mobility</w:t>
      </w:r>
      <w:r w:rsidR="007D307A">
        <w:rPr>
          <w:rFonts w:ascii="Times New Roman" w:hAnsi="Times New Roman" w:cs="Times New Roman"/>
          <w:sz w:val="20"/>
          <w:szCs w:val="20"/>
        </w:rPr>
        <w:t xml:space="preserve"> as those CSI-RSs are not expected to provide any additional benefit in terms of the measurement performance</w:t>
      </w:r>
      <w:r w:rsidRPr="008A5D31">
        <w:rPr>
          <w:rFonts w:ascii="Times New Roman" w:hAnsi="Times New Roman" w:cs="Times New Roman"/>
          <w:sz w:val="20"/>
          <w:szCs w:val="20"/>
        </w:rPr>
        <w:t>.</w:t>
      </w:r>
    </w:p>
    <w:p w14:paraId="025B7FB7" w14:textId="62F4208C" w:rsidR="008A5D31" w:rsidRPr="008A5D31" w:rsidRDefault="00263FCE" w:rsidP="00F766C9">
      <w:pPr>
        <w:spacing w:line="240" w:lineRule="auto"/>
        <w:jc w:val="both"/>
        <w:rPr>
          <w:rFonts w:ascii="Times New Roman" w:hAnsi="Times New Roman" w:cs="Times New Roman"/>
          <w:sz w:val="20"/>
          <w:szCs w:val="20"/>
        </w:rPr>
      </w:pPr>
      <w:r w:rsidRPr="008A5D31">
        <w:rPr>
          <w:rFonts w:ascii="Times New Roman" w:hAnsi="Times New Roman" w:cs="Times New Roman"/>
          <w:sz w:val="20"/>
          <w:szCs w:val="20"/>
        </w:rPr>
        <w:t xml:space="preserve">However, in Rel-18, while RAN1 specified </w:t>
      </w:r>
      <w:r w:rsidR="0028372E">
        <w:rPr>
          <w:rFonts w:ascii="Times New Roman" w:hAnsi="Times New Roman" w:cs="Times New Roman"/>
          <w:sz w:val="20"/>
          <w:szCs w:val="20"/>
        </w:rPr>
        <w:t xml:space="preserve">SS/PBCH block </w:t>
      </w:r>
      <w:r w:rsidRPr="008A5D31">
        <w:rPr>
          <w:rFonts w:ascii="Times New Roman" w:hAnsi="Times New Roman" w:cs="Times New Roman"/>
          <w:sz w:val="20"/>
          <w:szCs w:val="20"/>
        </w:rPr>
        <w:t xml:space="preserve">L1-RSRP measurements, later in RAN4, it was agreed that for FR1, LTM procedures could be supported without any L1 measurements, and L3 </w:t>
      </w:r>
      <w:r w:rsidR="0028372E">
        <w:rPr>
          <w:rFonts w:ascii="Times New Roman" w:hAnsi="Times New Roman" w:cs="Times New Roman"/>
          <w:sz w:val="20"/>
          <w:szCs w:val="20"/>
        </w:rPr>
        <w:t xml:space="preserve">SS/PBCH block </w:t>
      </w:r>
      <w:r w:rsidRPr="008A5D31">
        <w:rPr>
          <w:rFonts w:ascii="Times New Roman" w:hAnsi="Times New Roman" w:cs="Times New Roman"/>
          <w:sz w:val="20"/>
          <w:szCs w:val="20"/>
        </w:rPr>
        <w:t xml:space="preserve">measurements could be used. CSI-RSs used for L3 mobility could be supported in such scenarios, but at the moment from RAN1 perspective, there is no need to support </w:t>
      </w:r>
      <w:r w:rsidR="00295E2C" w:rsidRPr="008A5D31">
        <w:rPr>
          <w:rFonts w:ascii="Times New Roman" w:hAnsi="Times New Roman" w:cs="Times New Roman"/>
          <w:sz w:val="20"/>
          <w:szCs w:val="20"/>
        </w:rPr>
        <w:t>multiple</w:t>
      </w:r>
      <w:r w:rsidRPr="008A5D31">
        <w:rPr>
          <w:rFonts w:ascii="Times New Roman" w:hAnsi="Times New Roman" w:cs="Times New Roman"/>
          <w:sz w:val="20"/>
          <w:szCs w:val="20"/>
        </w:rPr>
        <w:t xml:space="preserve"> types of CSI-RS configurations for L1-RSRP measurements.</w:t>
      </w:r>
    </w:p>
    <w:p w14:paraId="070AB1F2" w14:textId="4DF88D57" w:rsidR="00F62E4D" w:rsidRPr="008A5D31" w:rsidRDefault="000B6157" w:rsidP="00070A66">
      <w:pPr>
        <w:numPr>
          <w:ilvl w:val="0"/>
          <w:numId w:val="11"/>
        </w:numPr>
        <w:spacing w:before="120" w:line="240" w:lineRule="auto"/>
        <w:ind w:left="1360" w:hanging="113"/>
        <w:jc w:val="both"/>
        <w:rPr>
          <w:rFonts w:ascii="Times New Roman" w:hAnsi="Times New Roman" w:cs="Times New Roman"/>
          <w:b/>
          <w:sz w:val="20"/>
          <w:szCs w:val="20"/>
        </w:rPr>
      </w:pPr>
      <w:r w:rsidRPr="008A5D31">
        <w:rPr>
          <w:rFonts w:ascii="Times New Roman" w:hAnsi="Times New Roman" w:cs="Times New Roman"/>
          <w:b/>
          <w:sz w:val="20"/>
          <w:szCs w:val="20"/>
        </w:rPr>
        <w:t xml:space="preserve">For UEs supporting L1-RSRP measurements and reporting, </w:t>
      </w:r>
      <w:r w:rsidR="00191EA9" w:rsidRPr="008A5D31">
        <w:rPr>
          <w:rFonts w:ascii="Times New Roman" w:hAnsi="Times New Roman" w:cs="Times New Roman"/>
          <w:b/>
          <w:sz w:val="20"/>
          <w:szCs w:val="20"/>
        </w:rPr>
        <w:t xml:space="preserve">measurements </w:t>
      </w:r>
      <w:r w:rsidR="00191EA9">
        <w:rPr>
          <w:rFonts w:ascii="Times New Roman" w:hAnsi="Times New Roman" w:cs="Times New Roman"/>
          <w:b/>
          <w:sz w:val="20"/>
          <w:szCs w:val="20"/>
        </w:rPr>
        <w:t xml:space="preserve">based on </w:t>
      </w:r>
      <w:r w:rsidR="0028372E" w:rsidRPr="0028372E">
        <w:rPr>
          <w:rFonts w:ascii="Times New Roman" w:hAnsi="Times New Roman" w:cs="Times New Roman"/>
          <w:b/>
          <w:sz w:val="20"/>
          <w:szCs w:val="20"/>
        </w:rPr>
        <w:t>SS/PBCH block</w:t>
      </w:r>
      <w:r w:rsidRPr="008A5D31">
        <w:rPr>
          <w:rFonts w:ascii="Times New Roman" w:hAnsi="Times New Roman" w:cs="Times New Roman"/>
          <w:b/>
          <w:sz w:val="20"/>
          <w:szCs w:val="20"/>
        </w:rPr>
        <w:t xml:space="preserve"> and/or CSI-RS</w:t>
      </w:r>
      <w:r w:rsidRPr="008A5D31">
        <w:rPr>
          <w:rFonts w:ascii="Times New Roman" w:hAnsi="Times New Roman" w:cs="Times New Roman"/>
          <w:b/>
          <w:sz w:val="20"/>
          <w:szCs w:val="20"/>
        </w:rPr>
        <w:t xml:space="preserve"> </w:t>
      </w:r>
      <w:r w:rsidR="00191EA9">
        <w:rPr>
          <w:rFonts w:ascii="Times New Roman" w:hAnsi="Times New Roman" w:cs="Times New Roman"/>
          <w:b/>
          <w:sz w:val="20"/>
          <w:szCs w:val="20"/>
        </w:rPr>
        <w:t>used for BM</w:t>
      </w:r>
      <w:r w:rsidRPr="008A5D31">
        <w:rPr>
          <w:rFonts w:ascii="Times New Roman" w:hAnsi="Times New Roman" w:cs="Times New Roman"/>
          <w:b/>
          <w:sz w:val="20"/>
          <w:szCs w:val="20"/>
        </w:rPr>
        <w:t xml:space="preserve"> are sufficient for making LTM handover decision. </w:t>
      </w:r>
    </w:p>
    <w:p w14:paraId="4C6B4320" w14:textId="0A4ECACF" w:rsidR="00263FCE" w:rsidRDefault="00263FCE" w:rsidP="00070A66">
      <w:pPr>
        <w:numPr>
          <w:ilvl w:val="0"/>
          <w:numId w:val="12"/>
        </w:numPr>
        <w:spacing w:before="120" w:line="240" w:lineRule="auto"/>
        <w:ind w:left="1077" w:hanging="113"/>
        <w:jc w:val="both"/>
        <w:rPr>
          <w:rFonts w:ascii="Times New Roman" w:hAnsi="Times New Roman" w:cs="Times New Roman"/>
          <w:b/>
          <w:sz w:val="20"/>
          <w:szCs w:val="20"/>
        </w:rPr>
      </w:pPr>
      <w:r w:rsidRPr="008A5D31">
        <w:rPr>
          <w:rFonts w:ascii="Times New Roman" w:hAnsi="Times New Roman" w:cs="Times New Roman"/>
          <w:b/>
          <w:sz w:val="20"/>
          <w:szCs w:val="20"/>
        </w:rPr>
        <w:t xml:space="preserve">For Rel-19 LTM, do not support the configuration of </w:t>
      </w:r>
      <w:bookmarkStart w:id="3" w:name="_Hlk180593086"/>
      <w:r w:rsidRPr="008A5D31">
        <w:rPr>
          <w:rFonts w:ascii="Times New Roman" w:hAnsi="Times New Roman" w:cs="Times New Roman"/>
          <w:b/>
          <w:sz w:val="20"/>
          <w:szCs w:val="20"/>
        </w:rPr>
        <w:t xml:space="preserve">CSI-RSs used for mobility </w:t>
      </w:r>
      <w:bookmarkEnd w:id="3"/>
      <w:r w:rsidRPr="008A5D31">
        <w:rPr>
          <w:rFonts w:ascii="Times New Roman" w:hAnsi="Times New Roman" w:cs="Times New Roman"/>
          <w:b/>
          <w:sz w:val="20"/>
          <w:szCs w:val="20"/>
        </w:rPr>
        <w:t>for CSI-RS-based L1-RSRP measurements</w:t>
      </w:r>
      <w:r w:rsidR="00295E2C" w:rsidRPr="008A5D31">
        <w:rPr>
          <w:rFonts w:ascii="Times New Roman" w:hAnsi="Times New Roman" w:cs="Times New Roman"/>
          <w:b/>
          <w:sz w:val="20"/>
          <w:szCs w:val="20"/>
        </w:rPr>
        <w:t>.</w:t>
      </w:r>
    </w:p>
    <w:p w14:paraId="43D24696" w14:textId="77777777" w:rsidR="00934508" w:rsidRDefault="00CF5C83" w:rsidP="00934508">
      <w:pPr>
        <w:pStyle w:val="Heading3"/>
        <w:ind w:left="720"/>
        <w:jc w:val="both"/>
        <w:rPr>
          <w:lang w:val="en-US"/>
        </w:rPr>
      </w:pPr>
      <w:r>
        <w:rPr>
          <w:lang w:val="en-US"/>
        </w:rPr>
        <w:t xml:space="preserve">CSI-RS </w:t>
      </w:r>
      <w:r w:rsidR="001B3D79">
        <w:rPr>
          <w:lang w:val="en-US"/>
        </w:rPr>
        <w:t>Configuration</w:t>
      </w:r>
    </w:p>
    <w:p w14:paraId="614203CA" w14:textId="77777777" w:rsidR="00934508" w:rsidRPr="00934508" w:rsidRDefault="009D2559" w:rsidP="00934508">
      <w:pPr>
        <w:spacing w:line="240" w:lineRule="auto"/>
        <w:jc w:val="both"/>
        <w:rPr>
          <w:rFonts w:ascii="Times New Roman" w:hAnsi="Times New Roman" w:cs="Times New Roman"/>
          <w:sz w:val="20"/>
          <w:szCs w:val="20"/>
        </w:rPr>
      </w:pPr>
      <w:r w:rsidRPr="00934508">
        <w:rPr>
          <w:rFonts w:ascii="Times New Roman" w:hAnsi="Times New Roman" w:cs="Times New Roman"/>
          <w:sz w:val="20"/>
          <w:szCs w:val="20"/>
        </w:rPr>
        <w:t xml:space="preserve">At RAN1 #118, it was agreed that CSI-RS resources for each candidate cell will be explicitly configured. In Rel-18, to support TRS-based candidate TCI states (i.e., when the UE indicates capability to support TRS for candidate TCI activation and/or candidate TCI indication), a set of CSI-RSs for each candidate cell is configured within the </w:t>
      </w:r>
      <w:r w:rsidRPr="00934508">
        <w:rPr>
          <w:rFonts w:ascii="Times New Roman" w:hAnsi="Times New Roman" w:cs="Times New Roman"/>
          <w:i/>
          <w:iCs/>
          <w:sz w:val="20"/>
          <w:szCs w:val="20"/>
        </w:rPr>
        <w:t>LTM-TCI-Info</w:t>
      </w:r>
      <w:r w:rsidRPr="00934508">
        <w:rPr>
          <w:rFonts w:ascii="Times New Roman" w:hAnsi="Times New Roman" w:cs="Times New Roman"/>
          <w:sz w:val="20"/>
          <w:szCs w:val="20"/>
        </w:rPr>
        <w:t xml:space="preserve"> IE. Specifically, a set of NZP-CSI-RS-Resources (in </w:t>
      </w:r>
      <w:r w:rsidRPr="00934508">
        <w:rPr>
          <w:rFonts w:ascii="Times New Roman" w:hAnsi="Times New Roman" w:cs="Times New Roman"/>
          <w:i/>
          <w:iCs/>
          <w:sz w:val="20"/>
          <w:szCs w:val="20"/>
        </w:rPr>
        <w:t>ltm-NZP-CSI-RS-ResourceToAddModList-r18</w:t>
      </w:r>
      <w:r w:rsidRPr="00934508">
        <w:rPr>
          <w:rFonts w:ascii="Times New Roman" w:hAnsi="Times New Roman" w:cs="Times New Roman"/>
          <w:sz w:val="20"/>
          <w:szCs w:val="20"/>
        </w:rPr>
        <w:t>) and a set of NZP-CSI-RS-</w:t>
      </w:r>
      <w:proofErr w:type="spellStart"/>
      <w:r w:rsidRPr="00934508">
        <w:rPr>
          <w:rFonts w:ascii="Times New Roman" w:hAnsi="Times New Roman" w:cs="Times New Roman"/>
          <w:sz w:val="20"/>
          <w:szCs w:val="20"/>
        </w:rPr>
        <w:t>ResourceSets</w:t>
      </w:r>
      <w:proofErr w:type="spellEnd"/>
      <w:r w:rsidRPr="00934508">
        <w:rPr>
          <w:rFonts w:ascii="Times New Roman" w:hAnsi="Times New Roman" w:cs="Times New Roman"/>
          <w:sz w:val="20"/>
          <w:szCs w:val="20"/>
        </w:rPr>
        <w:t xml:space="preserve"> (in </w:t>
      </w:r>
      <w:r w:rsidRPr="00934508">
        <w:rPr>
          <w:rFonts w:ascii="Times New Roman" w:hAnsi="Times New Roman" w:cs="Times New Roman"/>
          <w:i/>
          <w:iCs/>
          <w:sz w:val="20"/>
          <w:szCs w:val="20"/>
        </w:rPr>
        <w:t>ltm-NZP-CSI-RS-ResourceSetToAddModList-r18</w:t>
      </w:r>
      <w:r w:rsidRPr="00934508">
        <w:rPr>
          <w:rFonts w:ascii="Times New Roman" w:hAnsi="Times New Roman" w:cs="Times New Roman"/>
          <w:sz w:val="20"/>
          <w:szCs w:val="20"/>
        </w:rPr>
        <w:t>) can be configured in LTM-TCI-Info-r18.</w:t>
      </w:r>
    </w:p>
    <w:p w14:paraId="2D18A6DE" w14:textId="72A28E82" w:rsidR="00BA21F5" w:rsidRPr="00934508" w:rsidRDefault="009D2559" w:rsidP="00934508">
      <w:pPr>
        <w:spacing w:line="240" w:lineRule="auto"/>
        <w:jc w:val="both"/>
        <w:rPr>
          <w:rFonts w:ascii="Times New Roman" w:hAnsi="Times New Roman" w:cs="Times New Roman"/>
          <w:sz w:val="20"/>
          <w:szCs w:val="20"/>
        </w:rPr>
      </w:pPr>
      <w:r w:rsidRPr="00934508">
        <w:rPr>
          <w:rFonts w:ascii="Times New Roman" w:hAnsi="Times New Roman" w:cs="Times New Roman"/>
          <w:sz w:val="20"/>
          <w:szCs w:val="20"/>
        </w:rPr>
        <w:t>Since these CSI-RSs are used exclusively for TRS, the field repetition within NZP-CSI-RS-ResourceSet w</w:t>
      </w:r>
      <w:r w:rsidR="007E327C" w:rsidRPr="00934508">
        <w:rPr>
          <w:rFonts w:ascii="Times New Roman" w:hAnsi="Times New Roman" w:cs="Times New Roman"/>
          <w:sz w:val="20"/>
          <w:szCs w:val="20"/>
        </w:rPr>
        <w:t xml:space="preserve">as </w:t>
      </w:r>
      <w:r w:rsidRPr="00934508">
        <w:rPr>
          <w:rFonts w:ascii="Times New Roman" w:hAnsi="Times New Roman" w:cs="Times New Roman"/>
          <w:sz w:val="20"/>
          <w:szCs w:val="20"/>
        </w:rPr>
        <w:t xml:space="preserve">not configured, and </w:t>
      </w:r>
      <w:r w:rsidRPr="00934508">
        <w:rPr>
          <w:rFonts w:ascii="Times New Roman" w:hAnsi="Times New Roman" w:cs="Times New Roman"/>
          <w:i/>
          <w:iCs/>
          <w:sz w:val="20"/>
          <w:szCs w:val="20"/>
        </w:rPr>
        <w:t>resourceType-r18</w:t>
      </w:r>
      <w:r w:rsidRPr="00934508">
        <w:rPr>
          <w:rFonts w:ascii="Times New Roman" w:hAnsi="Times New Roman" w:cs="Times New Roman"/>
          <w:sz w:val="20"/>
          <w:szCs w:val="20"/>
        </w:rPr>
        <w:t xml:space="preserve"> was set to </w:t>
      </w:r>
      <w:r w:rsidRPr="00934508">
        <w:rPr>
          <w:rFonts w:ascii="Times New Roman" w:hAnsi="Times New Roman" w:cs="Times New Roman"/>
          <w:i/>
          <w:iCs/>
          <w:sz w:val="20"/>
          <w:szCs w:val="20"/>
        </w:rPr>
        <w:t>periodic</w:t>
      </w:r>
      <w:r w:rsidRPr="00934508">
        <w:rPr>
          <w:rFonts w:ascii="Times New Roman" w:hAnsi="Times New Roman" w:cs="Times New Roman"/>
          <w:sz w:val="20"/>
          <w:szCs w:val="20"/>
        </w:rPr>
        <w:t xml:space="preserve"> in </w:t>
      </w:r>
      <w:r w:rsidRPr="00934508">
        <w:rPr>
          <w:rFonts w:ascii="Times New Roman" w:hAnsi="Times New Roman" w:cs="Times New Roman"/>
          <w:i/>
          <w:iCs/>
          <w:sz w:val="20"/>
          <w:szCs w:val="20"/>
        </w:rPr>
        <w:t>NZP-CSI-RS-ResourceSet</w:t>
      </w:r>
      <w:r w:rsidRPr="00934508">
        <w:rPr>
          <w:rFonts w:ascii="Times New Roman" w:hAnsi="Times New Roman" w:cs="Times New Roman"/>
          <w:sz w:val="20"/>
          <w:szCs w:val="20"/>
        </w:rPr>
        <w:t xml:space="preserve">. Three new fields, </w:t>
      </w:r>
      <w:r w:rsidRPr="00934508">
        <w:rPr>
          <w:rFonts w:ascii="Times New Roman" w:hAnsi="Times New Roman" w:cs="Times New Roman"/>
          <w:i/>
          <w:iCs/>
          <w:sz w:val="20"/>
          <w:szCs w:val="20"/>
        </w:rPr>
        <w:t>subcarrierSpacing-r18, absoluteFrequencyPointA-r18</w:t>
      </w:r>
      <w:r w:rsidRPr="00934508">
        <w:rPr>
          <w:rFonts w:ascii="Times New Roman" w:hAnsi="Times New Roman" w:cs="Times New Roman"/>
          <w:sz w:val="20"/>
          <w:szCs w:val="20"/>
        </w:rPr>
        <w:t xml:space="preserve">, and </w:t>
      </w:r>
      <w:r w:rsidRPr="00934508">
        <w:rPr>
          <w:rFonts w:ascii="Times New Roman" w:hAnsi="Times New Roman" w:cs="Times New Roman"/>
          <w:i/>
          <w:iCs/>
          <w:sz w:val="20"/>
          <w:szCs w:val="20"/>
        </w:rPr>
        <w:t>cyclicPrefix-r18</w:t>
      </w:r>
      <w:r w:rsidRPr="00934508">
        <w:rPr>
          <w:rFonts w:ascii="Times New Roman" w:hAnsi="Times New Roman" w:cs="Times New Roman"/>
          <w:sz w:val="20"/>
          <w:szCs w:val="20"/>
        </w:rPr>
        <w:t xml:space="preserve">, were added to </w:t>
      </w:r>
      <w:r w:rsidRPr="006963A4">
        <w:rPr>
          <w:rFonts w:ascii="Times New Roman" w:hAnsi="Times New Roman" w:cs="Times New Roman"/>
          <w:i/>
          <w:iCs/>
          <w:sz w:val="20"/>
          <w:szCs w:val="20"/>
        </w:rPr>
        <w:t>NZP-CSI-RS-Resource</w:t>
      </w:r>
      <w:r w:rsidRPr="00934508">
        <w:rPr>
          <w:rFonts w:ascii="Times New Roman" w:hAnsi="Times New Roman" w:cs="Times New Roman"/>
          <w:sz w:val="20"/>
          <w:szCs w:val="20"/>
        </w:rPr>
        <w:t xml:space="preserve"> to provide numerology and reference frequency information for the candidate cell.</w:t>
      </w:r>
      <w:r w:rsidR="00871761" w:rsidRPr="00934508">
        <w:rPr>
          <w:rFonts w:ascii="Times New Roman" w:hAnsi="Times New Roman" w:cs="Times New Roman"/>
          <w:sz w:val="20"/>
          <w:szCs w:val="20"/>
        </w:rPr>
        <w:t xml:space="preserve"> </w:t>
      </w:r>
    </w:p>
    <w:p w14:paraId="26195725" w14:textId="713A9DCE" w:rsidR="006751FC" w:rsidRPr="002D58AB" w:rsidRDefault="00274992" w:rsidP="002D58AB">
      <w:pPr>
        <w:spacing w:before="120" w:line="240" w:lineRule="auto"/>
        <w:jc w:val="center"/>
        <w:rPr>
          <w:rFonts w:ascii="Times New Roman" w:hAnsi="Times New Roman" w:cs="Times New Roman"/>
          <w:bCs/>
          <w:sz w:val="20"/>
          <w:szCs w:val="20"/>
          <w:lang w:val="en-GB"/>
        </w:rPr>
      </w:pPr>
      <w:r>
        <w:object w:dxaOrig="13729" w:dyaOrig="24348" w14:anchorId="39F656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9.3pt;height:530.8pt" o:ole="">
            <v:imagedata r:id="rId13" o:title=""/>
          </v:shape>
          <o:OLEObject Type="Embed" ProgID="Visio.Drawing.15" ShapeID="_x0000_i1025" DrawAspect="Content" ObjectID="_1792578163" r:id="rId14"/>
        </w:object>
      </w:r>
    </w:p>
    <w:p w14:paraId="38CB2555" w14:textId="17493376" w:rsidR="00602B39" w:rsidRPr="00602B39" w:rsidRDefault="00602B39" w:rsidP="00602B39">
      <w:pPr>
        <w:spacing w:before="120" w:line="240" w:lineRule="auto"/>
        <w:jc w:val="both"/>
        <w:rPr>
          <w:rFonts w:ascii="Times New Roman" w:hAnsi="Times New Roman" w:cs="Times New Roman"/>
          <w:bCs/>
          <w:sz w:val="20"/>
          <w:szCs w:val="20"/>
        </w:rPr>
      </w:pPr>
      <w:r w:rsidRPr="00602B39">
        <w:rPr>
          <w:rFonts w:ascii="Times New Roman" w:hAnsi="Times New Roman" w:cs="Times New Roman"/>
          <w:bCs/>
          <w:sz w:val="20"/>
          <w:szCs w:val="20"/>
        </w:rPr>
        <w:t xml:space="preserve">The same configuration framework can be extended in Rel-19 to provide CSI-RS for L1 measurements. </w:t>
      </w:r>
      <w:r w:rsidR="00FF2C7C">
        <w:rPr>
          <w:rFonts w:ascii="Times New Roman" w:hAnsi="Times New Roman" w:cs="Times New Roman"/>
          <w:bCs/>
          <w:sz w:val="20"/>
          <w:szCs w:val="20"/>
        </w:rPr>
        <w:t xml:space="preserve">However, </w:t>
      </w:r>
      <w:r w:rsidRPr="00602B39">
        <w:rPr>
          <w:rFonts w:ascii="Times New Roman" w:hAnsi="Times New Roman" w:cs="Times New Roman"/>
          <w:bCs/>
          <w:sz w:val="20"/>
          <w:szCs w:val="20"/>
        </w:rPr>
        <w:t xml:space="preserve">certain constraints on </w:t>
      </w:r>
      <w:r w:rsidR="004F7A8A">
        <w:rPr>
          <w:rFonts w:ascii="Times New Roman" w:hAnsi="Times New Roman" w:cs="Times New Roman"/>
          <w:bCs/>
          <w:sz w:val="20"/>
          <w:szCs w:val="20"/>
        </w:rPr>
        <w:t>fields</w:t>
      </w:r>
      <w:r w:rsidRPr="00602B39">
        <w:rPr>
          <w:rFonts w:ascii="Times New Roman" w:hAnsi="Times New Roman" w:cs="Times New Roman"/>
          <w:bCs/>
          <w:sz w:val="20"/>
          <w:szCs w:val="20"/>
        </w:rPr>
        <w:t xml:space="preserve"> </w:t>
      </w:r>
      <w:r w:rsidR="00FF2C7C">
        <w:rPr>
          <w:rFonts w:ascii="Times New Roman" w:hAnsi="Times New Roman" w:cs="Times New Roman"/>
          <w:bCs/>
          <w:sz w:val="20"/>
          <w:szCs w:val="20"/>
        </w:rPr>
        <w:t xml:space="preserve">at least </w:t>
      </w:r>
      <w:r w:rsidRPr="00602B39">
        <w:rPr>
          <w:rFonts w:ascii="Times New Roman" w:hAnsi="Times New Roman" w:cs="Times New Roman"/>
          <w:bCs/>
          <w:sz w:val="20"/>
          <w:szCs w:val="20"/>
        </w:rPr>
        <w:t xml:space="preserve">such as </w:t>
      </w:r>
      <w:r w:rsidRPr="00602B39">
        <w:rPr>
          <w:rFonts w:ascii="Times New Roman" w:hAnsi="Times New Roman" w:cs="Times New Roman"/>
          <w:bCs/>
          <w:i/>
          <w:iCs/>
          <w:sz w:val="20"/>
          <w:szCs w:val="20"/>
        </w:rPr>
        <w:t>repetition</w:t>
      </w:r>
      <w:r w:rsidR="007E327C">
        <w:rPr>
          <w:rFonts w:ascii="Times New Roman" w:hAnsi="Times New Roman" w:cs="Times New Roman"/>
          <w:bCs/>
          <w:sz w:val="20"/>
          <w:szCs w:val="20"/>
        </w:rPr>
        <w:t xml:space="preserve"> </w:t>
      </w:r>
      <w:r w:rsidRPr="00602B39">
        <w:rPr>
          <w:rFonts w:ascii="Times New Roman" w:hAnsi="Times New Roman" w:cs="Times New Roman"/>
          <w:bCs/>
          <w:sz w:val="20"/>
          <w:szCs w:val="20"/>
        </w:rPr>
        <w:t>can be updated for Rel-19</w:t>
      </w:r>
      <w:r w:rsidR="00A06350">
        <w:rPr>
          <w:rFonts w:ascii="Times New Roman" w:hAnsi="Times New Roman" w:cs="Times New Roman"/>
          <w:bCs/>
          <w:sz w:val="20"/>
          <w:szCs w:val="20"/>
        </w:rPr>
        <w:t xml:space="preserve"> and as it was agreed that </w:t>
      </w:r>
      <w:r w:rsidR="00A06350" w:rsidRPr="008A5D31">
        <w:rPr>
          <w:rFonts w:ascii="Times New Roman" w:hAnsi="Times New Roman" w:cs="Times New Roman"/>
          <w:sz w:val="20"/>
          <w:szCs w:val="20"/>
        </w:rPr>
        <w:t xml:space="preserve">CSI-RS for </w:t>
      </w:r>
      <w:r w:rsidR="006963A4">
        <w:rPr>
          <w:rFonts w:ascii="Times New Roman" w:hAnsi="Times New Roman" w:cs="Times New Roman"/>
          <w:sz w:val="20"/>
          <w:szCs w:val="20"/>
        </w:rPr>
        <w:t>BM</w:t>
      </w:r>
      <w:r w:rsidR="00A06350" w:rsidRPr="008A5D31">
        <w:rPr>
          <w:rFonts w:ascii="Times New Roman" w:hAnsi="Times New Roman" w:cs="Times New Roman"/>
          <w:sz w:val="20"/>
          <w:szCs w:val="20"/>
        </w:rPr>
        <w:t xml:space="preserve"> is supported</w:t>
      </w:r>
      <w:r w:rsidR="00A06350">
        <w:rPr>
          <w:rFonts w:ascii="Times New Roman" w:hAnsi="Times New Roman" w:cs="Times New Roman"/>
          <w:sz w:val="20"/>
          <w:szCs w:val="20"/>
        </w:rPr>
        <w:t xml:space="preserve"> for L1-RSRP measurements</w:t>
      </w:r>
      <w:r w:rsidRPr="00602B39">
        <w:rPr>
          <w:rFonts w:ascii="Times New Roman" w:hAnsi="Times New Roman" w:cs="Times New Roman"/>
          <w:bCs/>
          <w:sz w:val="20"/>
          <w:szCs w:val="20"/>
        </w:rPr>
        <w:t>.</w:t>
      </w:r>
      <w:r w:rsidR="00FF2C7C">
        <w:rPr>
          <w:rFonts w:ascii="Times New Roman" w:hAnsi="Times New Roman" w:cs="Times New Roman"/>
          <w:bCs/>
          <w:sz w:val="20"/>
          <w:szCs w:val="20"/>
        </w:rPr>
        <w:t xml:space="preserve"> Also</w:t>
      </w:r>
      <w:r w:rsidR="004F7A8A">
        <w:rPr>
          <w:rFonts w:ascii="Times New Roman" w:hAnsi="Times New Roman" w:cs="Times New Roman"/>
          <w:bCs/>
          <w:sz w:val="20"/>
          <w:szCs w:val="20"/>
        </w:rPr>
        <w:t xml:space="preserve">, </w:t>
      </w:r>
      <w:r w:rsidR="00FF2C7C">
        <w:rPr>
          <w:rFonts w:ascii="Times New Roman" w:hAnsi="Times New Roman" w:cs="Times New Roman"/>
          <w:bCs/>
          <w:sz w:val="20"/>
          <w:szCs w:val="20"/>
        </w:rPr>
        <w:t xml:space="preserve">since </w:t>
      </w:r>
      <w:r w:rsidR="004F7A8A">
        <w:rPr>
          <w:rFonts w:ascii="Times New Roman" w:hAnsi="Times New Roman" w:cs="Times New Roman"/>
          <w:bCs/>
          <w:sz w:val="20"/>
          <w:szCs w:val="20"/>
        </w:rPr>
        <w:t xml:space="preserve">now CSI-RSs are not only used for TCI activation and indication purpose, </w:t>
      </w:r>
      <w:r w:rsidR="004F7A8A" w:rsidRPr="009D2559">
        <w:rPr>
          <w:rFonts w:ascii="Times New Roman" w:eastAsia="Times New Roman" w:hAnsi="Times New Roman" w:cs="Times New Roman"/>
          <w:i/>
          <w:iCs/>
          <w:kern w:val="0"/>
          <w:sz w:val="20"/>
          <w:szCs w:val="20"/>
          <w14:ligatures w14:val="none"/>
        </w:rPr>
        <w:t>ltm-NZP-CSI-RS-ResourceToAddModList-r18</w:t>
      </w:r>
      <w:r w:rsidR="004F7A8A">
        <w:rPr>
          <w:rFonts w:ascii="Times New Roman" w:eastAsia="Times New Roman" w:hAnsi="Times New Roman" w:cs="Times New Roman"/>
          <w:i/>
          <w:iCs/>
          <w:kern w:val="0"/>
          <w:sz w:val="20"/>
          <w:szCs w:val="20"/>
          <w14:ligatures w14:val="none"/>
        </w:rPr>
        <w:t xml:space="preserve"> </w:t>
      </w:r>
      <w:r w:rsidR="004F7A8A" w:rsidRPr="004F7A8A">
        <w:rPr>
          <w:rFonts w:ascii="Times New Roman" w:eastAsia="Times New Roman" w:hAnsi="Times New Roman" w:cs="Times New Roman"/>
          <w:kern w:val="0"/>
          <w:sz w:val="20"/>
          <w:szCs w:val="20"/>
          <w14:ligatures w14:val="none"/>
        </w:rPr>
        <w:t xml:space="preserve">and </w:t>
      </w:r>
      <w:r w:rsidR="004F7A8A" w:rsidRPr="009D2559">
        <w:rPr>
          <w:rFonts w:ascii="Times New Roman" w:eastAsia="Times New Roman" w:hAnsi="Times New Roman" w:cs="Times New Roman"/>
          <w:i/>
          <w:iCs/>
          <w:kern w:val="0"/>
          <w:sz w:val="20"/>
          <w:szCs w:val="20"/>
          <w14:ligatures w14:val="none"/>
        </w:rPr>
        <w:t>ltm-NZP-CSI-RS-ResourceSetToAddModList-r18</w:t>
      </w:r>
      <w:r w:rsidR="004F7A8A">
        <w:rPr>
          <w:rFonts w:ascii="Times New Roman" w:eastAsia="Times New Roman" w:hAnsi="Times New Roman" w:cs="Times New Roman"/>
          <w:kern w:val="0"/>
          <w:sz w:val="20"/>
          <w:szCs w:val="20"/>
          <w14:ligatures w14:val="none"/>
        </w:rPr>
        <w:t xml:space="preserve"> can be placed outside of the </w:t>
      </w:r>
      <w:r w:rsidR="004F7A8A" w:rsidRPr="004F7A8A">
        <w:rPr>
          <w:rFonts w:ascii="Times New Roman" w:eastAsia="Times New Roman" w:hAnsi="Times New Roman" w:cs="Times New Roman"/>
          <w:i/>
          <w:iCs/>
          <w:kern w:val="0"/>
          <w:sz w:val="20"/>
          <w:szCs w:val="20"/>
          <w14:ligatures w14:val="none"/>
        </w:rPr>
        <w:t>LTM-TCI-Info</w:t>
      </w:r>
      <w:r w:rsidR="004F7A8A">
        <w:rPr>
          <w:rFonts w:ascii="Times New Roman" w:eastAsia="Times New Roman" w:hAnsi="Times New Roman" w:cs="Times New Roman"/>
          <w:kern w:val="0"/>
          <w:sz w:val="20"/>
          <w:szCs w:val="20"/>
          <w14:ligatures w14:val="none"/>
        </w:rPr>
        <w:t xml:space="preserve">. </w:t>
      </w:r>
    </w:p>
    <w:p w14:paraId="257625AC" w14:textId="60BCB818" w:rsidR="006B212F" w:rsidRDefault="006B212F" w:rsidP="00070A66">
      <w:pPr>
        <w:numPr>
          <w:ilvl w:val="0"/>
          <w:numId w:val="12"/>
        </w:numPr>
        <w:spacing w:after="0" w:line="240" w:lineRule="auto"/>
        <w:ind w:left="1077" w:hanging="113"/>
        <w:jc w:val="both"/>
        <w:rPr>
          <w:rFonts w:ascii="Times New Roman" w:hAnsi="Times New Roman" w:cs="Times New Roman"/>
          <w:b/>
          <w:sz w:val="20"/>
          <w:szCs w:val="20"/>
        </w:rPr>
      </w:pPr>
      <w:r w:rsidRPr="008A5D31">
        <w:rPr>
          <w:rFonts w:ascii="Times New Roman" w:hAnsi="Times New Roman" w:cs="Times New Roman"/>
          <w:b/>
          <w:sz w:val="20"/>
          <w:szCs w:val="20"/>
        </w:rPr>
        <w:t xml:space="preserve">For </w:t>
      </w:r>
      <w:r>
        <w:rPr>
          <w:rFonts w:ascii="Times New Roman" w:hAnsi="Times New Roman" w:cs="Times New Roman"/>
          <w:b/>
          <w:sz w:val="20"/>
          <w:szCs w:val="20"/>
        </w:rPr>
        <w:t xml:space="preserve">CSI-RS based L1 measurements </w:t>
      </w:r>
      <w:r w:rsidR="00602B39">
        <w:rPr>
          <w:rFonts w:ascii="Times New Roman" w:hAnsi="Times New Roman" w:cs="Times New Roman"/>
          <w:b/>
          <w:sz w:val="20"/>
          <w:szCs w:val="20"/>
        </w:rPr>
        <w:t>in</w:t>
      </w:r>
      <w:r>
        <w:rPr>
          <w:rFonts w:ascii="Times New Roman" w:hAnsi="Times New Roman" w:cs="Times New Roman"/>
          <w:b/>
          <w:sz w:val="20"/>
          <w:szCs w:val="20"/>
        </w:rPr>
        <w:t xml:space="preserve"> Rel-19 LTM</w:t>
      </w:r>
      <w:r w:rsidRPr="008A5D31">
        <w:rPr>
          <w:rFonts w:ascii="Times New Roman" w:hAnsi="Times New Roman" w:cs="Times New Roman"/>
          <w:b/>
          <w:sz w:val="20"/>
          <w:szCs w:val="20"/>
        </w:rPr>
        <w:t xml:space="preserve">, </w:t>
      </w:r>
      <w:r w:rsidR="009B2D85" w:rsidRPr="009B2D85">
        <w:rPr>
          <w:rFonts w:ascii="Times New Roman" w:hAnsi="Times New Roman" w:cs="Times New Roman"/>
          <w:b/>
          <w:iCs/>
          <w:sz w:val="20"/>
          <w:szCs w:val="20"/>
          <w:lang w:val="en-GB"/>
        </w:rPr>
        <w:t xml:space="preserve">the </w:t>
      </w:r>
      <w:r w:rsidR="009B2D85" w:rsidRPr="009B2D85">
        <w:rPr>
          <w:rFonts w:ascii="Times New Roman" w:hAnsi="Times New Roman" w:cs="Times New Roman"/>
          <w:b/>
          <w:i/>
          <w:iCs/>
          <w:sz w:val="20"/>
          <w:szCs w:val="20"/>
        </w:rPr>
        <w:t xml:space="preserve">NZP-CSI-RS-ResourceSet </w:t>
      </w:r>
      <w:r w:rsidR="009B2D85" w:rsidRPr="009B2D85">
        <w:rPr>
          <w:rFonts w:ascii="Times New Roman" w:hAnsi="Times New Roman" w:cs="Times New Roman"/>
          <w:b/>
          <w:sz w:val="20"/>
          <w:szCs w:val="20"/>
        </w:rPr>
        <w:t xml:space="preserve">and </w:t>
      </w:r>
      <w:r w:rsidR="009B2D85" w:rsidRPr="009B2D85">
        <w:rPr>
          <w:rFonts w:ascii="Times New Roman" w:hAnsi="Times New Roman" w:cs="Times New Roman"/>
          <w:b/>
          <w:i/>
          <w:iCs/>
          <w:sz w:val="20"/>
          <w:szCs w:val="20"/>
        </w:rPr>
        <w:t xml:space="preserve">NZP-CSI-RS-Resource </w:t>
      </w:r>
      <w:r w:rsidR="00602B39" w:rsidRPr="00602B39">
        <w:rPr>
          <w:rFonts w:ascii="Times New Roman" w:hAnsi="Times New Roman" w:cs="Times New Roman"/>
          <w:b/>
          <w:sz w:val="20"/>
          <w:szCs w:val="20"/>
          <w:lang w:val="en-GB"/>
        </w:rPr>
        <w:t>within</w:t>
      </w:r>
      <w:r w:rsidR="009B2D85" w:rsidRPr="009B2D85">
        <w:rPr>
          <w:rFonts w:ascii="Times New Roman" w:hAnsi="Times New Roman" w:cs="Times New Roman"/>
          <w:b/>
          <w:i/>
          <w:iCs/>
          <w:sz w:val="20"/>
          <w:szCs w:val="20"/>
          <w:lang w:val="en-GB"/>
        </w:rPr>
        <w:t xml:space="preserve"> LTM-TCI-Info-r18</w:t>
      </w:r>
      <w:r w:rsidR="009B2D85">
        <w:rPr>
          <w:rFonts w:ascii="Times New Roman" w:hAnsi="Times New Roman" w:cs="Times New Roman"/>
          <w:b/>
          <w:i/>
          <w:iCs/>
          <w:sz w:val="20"/>
          <w:szCs w:val="20"/>
          <w:lang w:val="en-GB"/>
        </w:rPr>
        <w:t xml:space="preserve"> </w:t>
      </w:r>
      <w:r w:rsidR="009B2D85" w:rsidRPr="009B2D85">
        <w:rPr>
          <w:rFonts w:ascii="Times New Roman" w:hAnsi="Times New Roman" w:cs="Times New Roman"/>
          <w:b/>
          <w:sz w:val="20"/>
          <w:szCs w:val="20"/>
          <w:lang w:val="en-GB"/>
        </w:rPr>
        <w:t>for each candidate cell</w:t>
      </w:r>
      <w:r w:rsidR="009B2D85">
        <w:rPr>
          <w:rFonts w:ascii="Times New Roman" w:hAnsi="Times New Roman" w:cs="Times New Roman"/>
          <w:b/>
          <w:i/>
          <w:iCs/>
          <w:sz w:val="20"/>
          <w:szCs w:val="20"/>
          <w:lang w:val="en-GB"/>
        </w:rPr>
        <w:t xml:space="preserve"> </w:t>
      </w:r>
      <w:r w:rsidR="004F7A8A">
        <w:rPr>
          <w:rFonts w:ascii="Times New Roman" w:hAnsi="Times New Roman" w:cs="Times New Roman"/>
          <w:b/>
          <w:sz w:val="20"/>
          <w:szCs w:val="20"/>
          <w:lang w:val="en-GB"/>
        </w:rPr>
        <w:t>is</w:t>
      </w:r>
      <w:r w:rsidR="009B2D85" w:rsidRPr="009B2D85">
        <w:rPr>
          <w:rFonts w:ascii="Times New Roman" w:hAnsi="Times New Roman" w:cs="Times New Roman"/>
          <w:b/>
          <w:sz w:val="20"/>
          <w:szCs w:val="20"/>
          <w:lang w:val="en-GB"/>
        </w:rPr>
        <w:t xml:space="preserve"> </w:t>
      </w:r>
      <w:r w:rsidR="009B2D85">
        <w:rPr>
          <w:rFonts w:ascii="Times New Roman" w:hAnsi="Times New Roman" w:cs="Times New Roman"/>
          <w:b/>
          <w:sz w:val="20"/>
          <w:szCs w:val="20"/>
          <w:lang w:val="en-GB"/>
        </w:rPr>
        <w:t>used to provide CSI-RS configuration</w:t>
      </w:r>
      <w:r w:rsidR="004F7A8A">
        <w:rPr>
          <w:rFonts w:ascii="Times New Roman" w:hAnsi="Times New Roman" w:cs="Times New Roman"/>
          <w:b/>
          <w:sz w:val="20"/>
          <w:szCs w:val="20"/>
          <w:lang w:val="en-GB"/>
        </w:rPr>
        <w:t>s</w:t>
      </w:r>
      <w:r w:rsidR="009B2D85">
        <w:rPr>
          <w:rFonts w:ascii="Times New Roman" w:hAnsi="Times New Roman" w:cs="Times New Roman"/>
          <w:b/>
          <w:sz w:val="20"/>
          <w:szCs w:val="20"/>
          <w:lang w:val="en-GB"/>
        </w:rPr>
        <w:t xml:space="preserve"> for L1 measurements of candidate cells</w:t>
      </w:r>
      <w:r w:rsidR="004F7A8A">
        <w:rPr>
          <w:rFonts w:ascii="Times New Roman" w:hAnsi="Times New Roman" w:cs="Times New Roman"/>
          <w:b/>
          <w:sz w:val="20"/>
          <w:szCs w:val="20"/>
          <w:lang w:val="en-GB"/>
        </w:rPr>
        <w:t xml:space="preserve"> with at least the following updates</w:t>
      </w:r>
      <w:r w:rsidR="004F7A8A">
        <w:rPr>
          <w:rFonts w:ascii="Times New Roman" w:hAnsi="Times New Roman" w:cs="Times New Roman"/>
          <w:b/>
          <w:sz w:val="20"/>
          <w:szCs w:val="20"/>
        </w:rPr>
        <w:t>:</w:t>
      </w:r>
    </w:p>
    <w:p w14:paraId="322AB37D" w14:textId="4E2351C7" w:rsidR="00FF2C7C" w:rsidRDefault="00FF2C7C" w:rsidP="00070A66">
      <w:pPr>
        <w:numPr>
          <w:ilvl w:val="0"/>
          <w:numId w:val="21"/>
        </w:numPr>
        <w:spacing w:after="0" w:line="240" w:lineRule="auto"/>
        <w:jc w:val="both"/>
        <w:rPr>
          <w:rFonts w:ascii="Times New Roman" w:hAnsi="Times New Roman" w:cs="Times New Roman"/>
          <w:b/>
          <w:sz w:val="20"/>
          <w:szCs w:val="20"/>
        </w:rPr>
      </w:pPr>
      <w:r w:rsidRPr="00FF2C7C">
        <w:rPr>
          <w:rFonts w:ascii="Times New Roman" w:hAnsi="Times New Roman" w:cs="Times New Roman"/>
          <w:b/>
          <w:i/>
          <w:iCs/>
          <w:sz w:val="20"/>
          <w:szCs w:val="20"/>
        </w:rPr>
        <w:t>r</w:t>
      </w:r>
      <w:r w:rsidR="004F7A8A" w:rsidRPr="00FF2C7C">
        <w:rPr>
          <w:rFonts w:ascii="Times New Roman" w:hAnsi="Times New Roman" w:cs="Times New Roman"/>
          <w:b/>
          <w:i/>
          <w:iCs/>
          <w:sz w:val="20"/>
          <w:szCs w:val="20"/>
        </w:rPr>
        <w:t>epetition</w:t>
      </w:r>
      <w:r w:rsidR="004F7A8A">
        <w:rPr>
          <w:rFonts w:ascii="Times New Roman" w:hAnsi="Times New Roman" w:cs="Times New Roman"/>
          <w:b/>
          <w:sz w:val="20"/>
          <w:szCs w:val="20"/>
        </w:rPr>
        <w:t xml:space="preserve"> field is configured</w:t>
      </w:r>
      <w:r>
        <w:rPr>
          <w:rFonts w:ascii="Times New Roman" w:hAnsi="Times New Roman" w:cs="Times New Roman"/>
          <w:b/>
          <w:sz w:val="20"/>
          <w:szCs w:val="20"/>
        </w:rPr>
        <w:t xml:space="preserve"> </w:t>
      </w:r>
      <w:r w:rsidR="004F7A8A">
        <w:rPr>
          <w:rFonts w:ascii="Times New Roman" w:hAnsi="Times New Roman" w:cs="Times New Roman"/>
          <w:b/>
          <w:sz w:val="20"/>
          <w:szCs w:val="20"/>
        </w:rPr>
        <w:t xml:space="preserve"> </w:t>
      </w:r>
    </w:p>
    <w:p w14:paraId="726DB1B6" w14:textId="67F24D54" w:rsidR="004F7A8A" w:rsidRPr="00FF2C7C" w:rsidRDefault="00FF2C7C" w:rsidP="00070A66">
      <w:pPr>
        <w:numPr>
          <w:ilvl w:val="0"/>
          <w:numId w:val="21"/>
        </w:numPr>
        <w:spacing w:before="120" w:line="240" w:lineRule="auto"/>
        <w:jc w:val="both"/>
        <w:rPr>
          <w:rFonts w:ascii="Times New Roman" w:hAnsi="Times New Roman" w:cs="Times New Roman"/>
          <w:b/>
          <w:sz w:val="20"/>
          <w:szCs w:val="20"/>
        </w:rPr>
      </w:pPr>
      <w:r w:rsidRPr="00FF2C7C">
        <w:rPr>
          <w:rFonts w:ascii="Times New Roman" w:hAnsi="Times New Roman" w:cs="Times New Roman"/>
          <w:b/>
          <w:i/>
          <w:iCs/>
          <w:sz w:val="20"/>
          <w:szCs w:val="20"/>
        </w:rPr>
        <w:lastRenderedPageBreak/>
        <w:t>ltm-NZP-CSI-RS-ResourceToAddModList-r18</w:t>
      </w:r>
      <w:r>
        <w:rPr>
          <w:rFonts w:ascii="Times New Roman" w:hAnsi="Times New Roman" w:cs="Times New Roman"/>
          <w:b/>
          <w:sz w:val="20"/>
          <w:szCs w:val="20"/>
        </w:rPr>
        <w:t xml:space="preserve"> </w:t>
      </w:r>
      <w:r w:rsidRPr="00FF2C7C">
        <w:rPr>
          <w:rFonts w:ascii="Times New Roman" w:hAnsi="Times New Roman" w:cs="Times New Roman"/>
          <w:b/>
          <w:sz w:val="20"/>
          <w:szCs w:val="20"/>
        </w:rPr>
        <w:t xml:space="preserve">and </w:t>
      </w:r>
      <w:r w:rsidRPr="00FF2C7C">
        <w:rPr>
          <w:rFonts w:ascii="Times New Roman" w:hAnsi="Times New Roman" w:cs="Times New Roman"/>
          <w:b/>
          <w:i/>
          <w:iCs/>
          <w:sz w:val="20"/>
          <w:szCs w:val="20"/>
        </w:rPr>
        <w:t>ltm-NZP-CSI-RS-ResourceSetToAddModList-r18</w:t>
      </w:r>
      <w:r w:rsidRPr="00FF2C7C">
        <w:rPr>
          <w:rFonts w:ascii="Times New Roman" w:hAnsi="Times New Roman" w:cs="Times New Roman"/>
          <w:b/>
          <w:sz w:val="20"/>
          <w:szCs w:val="20"/>
        </w:rPr>
        <w:t xml:space="preserve"> can be placed outside of the LTM-TCI-Info</w:t>
      </w:r>
    </w:p>
    <w:p w14:paraId="4301C485" w14:textId="47B9CE08" w:rsidR="00E223B6" w:rsidRDefault="00450D0C" w:rsidP="006963A4">
      <w:pPr>
        <w:spacing w:line="240" w:lineRule="auto"/>
        <w:jc w:val="both"/>
        <w:rPr>
          <w:rFonts w:ascii="Times New Roman" w:hAnsi="Times New Roman" w:cs="Times New Roman"/>
          <w:bCs/>
          <w:sz w:val="20"/>
          <w:szCs w:val="20"/>
        </w:rPr>
      </w:pPr>
      <w:r w:rsidRPr="008A5D31">
        <w:rPr>
          <w:rFonts w:ascii="Times New Roman" w:hAnsi="Times New Roman" w:cs="Times New Roman"/>
          <w:noProof/>
          <w:sz w:val="20"/>
          <w:szCs w:val="20"/>
        </w:rPr>
        <mc:AlternateContent>
          <mc:Choice Requires="wps">
            <w:drawing>
              <wp:anchor distT="45720" distB="45720" distL="114300" distR="114300" simplePos="0" relativeHeight="251658241" behindDoc="0" locked="0" layoutInCell="1" allowOverlap="1" wp14:anchorId="13FAFEF7" wp14:editId="13C3D4D3">
                <wp:simplePos x="0" y="0"/>
                <wp:positionH relativeFrom="margin">
                  <wp:posOffset>6985</wp:posOffset>
                </wp:positionH>
                <wp:positionV relativeFrom="paragraph">
                  <wp:posOffset>410845</wp:posOffset>
                </wp:positionV>
                <wp:extent cx="6239510" cy="1404620"/>
                <wp:effectExtent l="0" t="0" r="27940" b="28575"/>
                <wp:wrapTopAndBottom/>
                <wp:docPr id="23521537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39510" cy="1404620"/>
                        </a:xfrm>
                        <a:prstGeom prst="rect">
                          <a:avLst/>
                        </a:prstGeom>
                        <a:solidFill>
                          <a:srgbClr val="FFFFFF"/>
                        </a:solidFill>
                        <a:ln w="9525">
                          <a:solidFill>
                            <a:srgbClr val="000000"/>
                          </a:solidFill>
                          <a:miter lim="800000"/>
                          <a:headEnd/>
                          <a:tailEnd/>
                        </a:ln>
                      </wps:spPr>
                      <wps:txbx>
                        <w:txbxContent>
                          <w:p w14:paraId="21CF70BC" w14:textId="77777777" w:rsidR="00A06350" w:rsidRPr="0008460D" w:rsidRDefault="00A06350" w:rsidP="00A06350">
                            <w:pPr>
                              <w:spacing w:after="0"/>
                              <w:rPr>
                                <w:rFonts w:ascii="Times New Roman" w:hAnsi="Times New Roman" w:cs="Times New Roman"/>
                                <w:b/>
                                <w:bCs/>
                                <w:sz w:val="20"/>
                                <w:szCs w:val="20"/>
                              </w:rPr>
                            </w:pPr>
                            <w:r w:rsidRPr="0008460D">
                              <w:rPr>
                                <w:rFonts w:ascii="Times New Roman" w:hAnsi="Times New Roman" w:cs="Times New Roman"/>
                                <w:b/>
                                <w:bCs/>
                                <w:sz w:val="20"/>
                                <w:szCs w:val="20"/>
                                <w:highlight w:val="green"/>
                              </w:rPr>
                              <w:t>Agreement</w:t>
                            </w:r>
                          </w:p>
                          <w:p w14:paraId="5A5E67F9" w14:textId="77777777" w:rsidR="003F2DB2" w:rsidRPr="00302C1A" w:rsidRDefault="007D56BE" w:rsidP="003F2DB2">
                            <w:pPr>
                              <w:pStyle w:val="ListParagraph"/>
                              <w:snapToGrid w:val="0"/>
                              <w:spacing w:line="240" w:lineRule="auto"/>
                              <w:ind w:left="0"/>
                              <w:contextualSpacing w:val="0"/>
                              <w:jc w:val="both"/>
                              <w:rPr>
                                <w:rFonts w:ascii="Times New Roman" w:hAnsi="Times New Roman" w:cs="Times New Roman"/>
                                <w:sz w:val="20"/>
                                <w:szCs w:val="20"/>
                                <w:lang w:val="en-US"/>
                              </w:rPr>
                            </w:pPr>
                            <w:r w:rsidRPr="00302C1A">
                              <w:rPr>
                                <w:rFonts w:ascii="Times New Roman" w:hAnsi="Times New Roman" w:cs="Times New Roman"/>
                                <w:sz w:val="20"/>
                                <w:szCs w:val="20"/>
                                <w:lang w:val="en-US"/>
                              </w:rPr>
                              <w:t>The agreement “Rel-18 LTM CSI reporting framework is the baseline for CSI-RS based L1-measurement report by gNB scheduled measurement reporting” made in RAN#118 is further clarified for L1-RSRP as follows:</w:t>
                            </w:r>
                          </w:p>
                          <w:p w14:paraId="737BB026" w14:textId="442BAB7B" w:rsidR="007D56BE" w:rsidRPr="00302C1A" w:rsidRDefault="007D56BE" w:rsidP="00070A66">
                            <w:pPr>
                              <w:pStyle w:val="ListParagraph"/>
                              <w:numPr>
                                <w:ilvl w:val="0"/>
                                <w:numId w:val="22"/>
                              </w:numPr>
                              <w:snapToGrid w:val="0"/>
                              <w:spacing w:line="240" w:lineRule="auto"/>
                              <w:contextualSpacing w:val="0"/>
                              <w:jc w:val="both"/>
                              <w:rPr>
                                <w:rFonts w:ascii="Times New Roman" w:hAnsi="Times New Roman" w:cs="Times New Roman"/>
                                <w:sz w:val="20"/>
                                <w:szCs w:val="20"/>
                                <w:lang w:val="en-US"/>
                              </w:rPr>
                            </w:pPr>
                            <w:r w:rsidRPr="00302C1A">
                              <w:rPr>
                                <w:rFonts w:ascii="Times New Roman" w:hAnsi="Times New Roman" w:cs="Times New Roman"/>
                                <w:sz w:val="20"/>
                                <w:szCs w:val="20"/>
                                <w:lang w:val="en-US"/>
                              </w:rPr>
                              <w:t>UCI format defined in Table 6.3.1.1.2-8C of TS38.212 can be used by replacing SSBRI with CRI.</w:t>
                            </w:r>
                          </w:p>
                          <w:p w14:paraId="6B218ADA" w14:textId="77777777" w:rsidR="007D56BE" w:rsidRPr="00302C1A" w:rsidRDefault="007D56BE" w:rsidP="00070A66">
                            <w:pPr>
                              <w:pStyle w:val="ListParagraph"/>
                              <w:numPr>
                                <w:ilvl w:val="0"/>
                                <w:numId w:val="22"/>
                              </w:numPr>
                              <w:snapToGrid w:val="0"/>
                              <w:spacing w:line="240" w:lineRule="auto"/>
                              <w:contextualSpacing w:val="0"/>
                              <w:jc w:val="both"/>
                              <w:rPr>
                                <w:rFonts w:ascii="Times New Roman" w:hAnsi="Times New Roman" w:cs="Times New Roman"/>
                                <w:sz w:val="20"/>
                                <w:szCs w:val="20"/>
                                <w:lang w:val="en-US"/>
                              </w:rPr>
                            </w:pPr>
                            <w:r w:rsidRPr="00302C1A">
                              <w:rPr>
                                <w:rFonts w:ascii="Times New Roman" w:hAnsi="Times New Roman" w:cs="Times New Roman"/>
                                <w:sz w:val="20"/>
                                <w:szCs w:val="20"/>
                                <w:lang w:val="en-US"/>
                              </w:rPr>
                              <w:t>Whether the L1-RSRP(s) of serving cell is always included is configurable (in line with Rel-18)</w:t>
                            </w:r>
                          </w:p>
                          <w:p w14:paraId="00D8C084" w14:textId="77777777" w:rsidR="007D56BE" w:rsidRPr="00302C1A" w:rsidRDefault="007D56BE" w:rsidP="00070A66">
                            <w:pPr>
                              <w:pStyle w:val="ListParagraph"/>
                              <w:numPr>
                                <w:ilvl w:val="0"/>
                                <w:numId w:val="22"/>
                              </w:numPr>
                              <w:snapToGrid w:val="0"/>
                              <w:spacing w:line="240" w:lineRule="auto"/>
                              <w:contextualSpacing w:val="0"/>
                              <w:jc w:val="both"/>
                              <w:rPr>
                                <w:rFonts w:ascii="Times New Roman" w:hAnsi="Times New Roman" w:cs="Times New Roman"/>
                                <w:sz w:val="20"/>
                                <w:szCs w:val="20"/>
                                <w:lang w:val="en-US"/>
                              </w:rPr>
                            </w:pPr>
                            <w:r w:rsidRPr="00302C1A">
                              <w:rPr>
                                <w:rFonts w:ascii="Times New Roman" w:hAnsi="Times New Roman" w:cs="Times New Roman"/>
                                <w:sz w:val="20"/>
                                <w:szCs w:val="20"/>
                                <w:lang w:val="en-US"/>
                              </w:rPr>
                              <w:t xml:space="preserve">The quantization method defined in clause 5.2.1.4.3 of TS38.214 and bit width defined in Table 6.3.1.1.2-6 of TS38.212 can be used </w:t>
                            </w:r>
                          </w:p>
                          <w:p w14:paraId="165E2A0C" w14:textId="77777777" w:rsidR="007D56BE" w:rsidRPr="00302C1A" w:rsidRDefault="007D56BE" w:rsidP="00070A66">
                            <w:pPr>
                              <w:pStyle w:val="ListParagraph"/>
                              <w:numPr>
                                <w:ilvl w:val="0"/>
                                <w:numId w:val="22"/>
                              </w:numPr>
                              <w:snapToGrid w:val="0"/>
                              <w:spacing w:line="240" w:lineRule="auto"/>
                              <w:contextualSpacing w:val="0"/>
                              <w:jc w:val="both"/>
                              <w:rPr>
                                <w:rFonts w:ascii="Times New Roman" w:hAnsi="Times New Roman" w:cs="Times New Roman"/>
                                <w:sz w:val="20"/>
                                <w:szCs w:val="20"/>
                                <w:lang w:val="en-US"/>
                              </w:rPr>
                            </w:pPr>
                            <w:r w:rsidRPr="00302C1A">
                              <w:rPr>
                                <w:rFonts w:ascii="Times New Roman" w:hAnsi="Times New Roman" w:cs="Times New Roman"/>
                                <w:sz w:val="20"/>
                                <w:szCs w:val="20"/>
                                <w:lang w:val="en-US"/>
                              </w:rPr>
                              <w:t>No L1 specified filtering for time and spatial domain is introduced</w:t>
                            </w:r>
                          </w:p>
                          <w:p w14:paraId="357FDAA3" w14:textId="77777777" w:rsidR="007D56BE" w:rsidRPr="00302C1A" w:rsidRDefault="007D56BE" w:rsidP="00070A66">
                            <w:pPr>
                              <w:pStyle w:val="ListParagraph"/>
                              <w:numPr>
                                <w:ilvl w:val="0"/>
                                <w:numId w:val="22"/>
                              </w:numPr>
                              <w:snapToGrid w:val="0"/>
                              <w:spacing w:line="240" w:lineRule="auto"/>
                              <w:contextualSpacing w:val="0"/>
                              <w:jc w:val="both"/>
                              <w:rPr>
                                <w:rFonts w:ascii="Times New Roman" w:hAnsi="Times New Roman" w:cs="Times New Roman"/>
                                <w:sz w:val="20"/>
                                <w:szCs w:val="20"/>
                                <w:lang w:val="en-US"/>
                              </w:rPr>
                            </w:pPr>
                            <w:r w:rsidRPr="00302C1A">
                              <w:rPr>
                                <w:rFonts w:ascii="Times New Roman" w:hAnsi="Times New Roman" w:cs="Times New Roman"/>
                                <w:sz w:val="20"/>
                                <w:szCs w:val="20"/>
                                <w:lang w:val="en-US"/>
                              </w:rPr>
                              <w:t xml:space="preserve">No enhancement on how to report L cells x M beams </w:t>
                            </w:r>
                          </w:p>
                          <w:p w14:paraId="04F3811D" w14:textId="77777777" w:rsidR="007D56BE" w:rsidRPr="00302C1A" w:rsidRDefault="007D56BE" w:rsidP="00070A66">
                            <w:pPr>
                              <w:pStyle w:val="ListParagraph"/>
                              <w:numPr>
                                <w:ilvl w:val="0"/>
                                <w:numId w:val="22"/>
                              </w:numPr>
                              <w:snapToGrid w:val="0"/>
                              <w:spacing w:line="240" w:lineRule="auto"/>
                              <w:contextualSpacing w:val="0"/>
                              <w:jc w:val="both"/>
                              <w:rPr>
                                <w:rFonts w:ascii="Times New Roman" w:hAnsi="Times New Roman" w:cs="Times New Roman"/>
                                <w:sz w:val="20"/>
                                <w:szCs w:val="20"/>
                                <w:lang w:val="en-US"/>
                              </w:rPr>
                            </w:pPr>
                            <w:r w:rsidRPr="00302C1A">
                              <w:rPr>
                                <w:rFonts w:ascii="Times New Roman" w:hAnsi="Times New Roman" w:cs="Times New Roman"/>
                                <w:sz w:val="20"/>
                                <w:szCs w:val="20"/>
                                <w:lang w:val="en-US"/>
                              </w:rPr>
                              <w:t>Periodic reporting on PUCCH is supported</w:t>
                            </w:r>
                          </w:p>
                          <w:p w14:paraId="0CACE1E5" w14:textId="77777777" w:rsidR="007D56BE" w:rsidRDefault="007D56BE" w:rsidP="00070A66">
                            <w:pPr>
                              <w:pStyle w:val="ListParagraph"/>
                              <w:numPr>
                                <w:ilvl w:val="0"/>
                                <w:numId w:val="22"/>
                              </w:numPr>
                              <w:snapToGrid w:val="0"/>
                              <w:spacing w:line="240" w:lineRule="auto"/>
                              <w:contextualSpacing w:val="0"/>
                              <w:jc w:val="both"/>
                              <w:rPr>
                                <w:rFonts w:ascii="Times New Roman" w:hAnsi="Times New Roman" w:cs="Times New Roman"/>
                                <w:sz w:val="20"/>
                                <w:szCs w:val="20"/>
                                <w:lang w:val="en-US"/>
                              </w:rPr>
                            </w:pPr>
                            <w:r w:rsidRPr="00302C1A">
                              <w:rPr>
                                <w:rFonts w:ascii="Times New Roman" w:hAnsi="Times New Roman" w:cs="Times New Roman"/>
                                <w:sz w:val="20"/>
                                <w:szCs w:val="20"/>
                                <w:lang w:val="en-US"/>
                              </w:rPr>
                              <w:t>FFS: semi-persistent reporting on PUCCH/PUSCH, and aperiodic reporting on PUSCH</w:t>
                            </w:r>
                          </w:p>
                          <w:p w14:paraId="311DC327" w14:textId="77777777" w:rsidR="00302C1A" w:rsidRPr="00302C1A" w:rsidRDefault="00302C1A" w:rsidP="00302C1A">
                            <w:pPr>
                              <w:pStyle w:val="ListParagraph"/>
                              <w:snapToGrid w:val="0"/>
                              <w:spacing w:line="240" w:lineRule="auto"/>
                              <w:ind w:left="0"/>
                              <w:contextualSpacing w:val="0"/>
                              <w:jc w:val="both"/>
                              <w:rPr>
                                <w:rFonts w:ascii="Times New Roman" w:hAnsi="Times New Roman" w:cs="Times New Roman"/>
                                <w:sz w:val="20"/>
                                <w:szCs w:val="20"/>
                                <w:lang w:val="en-US"/>
                              </w:rPr>
                            </w:pPr>
                          </w:p>
                          <w:p w14:paraId="63B00E44" w14:textId="77777777" w:rsidR="0008460D" w:rsidRPr="0008460D" w:rsidRDefault="0008460D" w:rsidP="0008460D">
                            <w:pPr>
                              <w:spacing w:after="0"/>
                              <w:rPr>
                                <w:rFonts w:ascii="Times New Roman" w:hAnsi="Times New Roman" w:cs="Times New Roman"/>
                                <w:b/>
                                <w:bCs/>
                                <w:sz w:val="20"/>
                                <w:szCs w:val="20"/>
                              </w:rPr>
                            </w:pPr>
                            <w:r w:rsidRPr="0008460D">
                              <w:rPr>
                                <w:rFonts w:ascii="Times New Roman" w:hAnsi="Times New Roman" w:cs="Times New Roman"/>
                                <w:b/>
                                <w:bCs/>
                                <w:sz w:val="20"/>
                                <w:szCs w:val="20"/>
                                <w:highlight w:val="green"/>
                              </w:rPr>
                              <w:t>Agreement</w:t>
                            </w:r>
                          </w:p>
                          <w:p w14:paraId="0E9DB7D0" w14:textId="63049BB1" w:rsidR="00A06350" w:rsidRPr="00060C5B" w:rsidRDefault="00060C5B" w:rsidP="007D56BE">
                            <w:pPr>
                              <w:spacing w:after="0"/>
                              <w:rPr>
                                <w:rFonts w:ascii="Times New Roman" w:hAnsi="Times New Roman" w:cs="Times New Roman"/>
                                <w:sz w:val="20"/>
                                <w:szCs w:val="20"/>
                                <w:lang w:eastAsia="zh-CN"/>
                              </w:rPr>
                            </w:pPr>
                            <w:r w:rsidRPr="00060C5B">
                              <w:rPr>
                                <w:rFonts w:ascii="Times New Roman" w:hAnsi="Times New Roman" w:cs="Times New Roman"/>
                                <w:sz w:val="20"/>
                                <w:szCs w:val="20"/>
                                <w:lang w:eastAsia="zh-CN"/>
                              </w:rPr>
                              <w:t>For CSI-RS based L1-measurement report by gNB scheduled measurement reporting, semi-persistent reporting on PUCCH/PUSCH and aperiodic reporting on PUSCH are supported</w:t>
                            </w:r>
                            <w:r>
                              <w:rPr>
                                <w:rFonts w:ascii="Times New Roman" w:hAnsi="Times New Roman" w:cs="Times New Roman"/>
                                <w:sz w:val="20"/>
                                <w:szCs w:val="20"/>
                                <w:lang w:eastAsia="zh-CN"/>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3FAFEF7" id="_x0000_s1027" type="#_x0000_t202" style="position:absolute;left:0;text-align:left;margin-left:.55pt;margin-top:32.35pt;width:491.3pt;height:110.6pt;z-index:251658241;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">
                <v:textbox style="mso-fit-shape-to-text:t">
                  <w:txbxContent>
                    <w:p w14:paraId="21CF70BC" w14:textId="77777777" w:rsidR="00A06350" w:rsidRPr="0008460D" w:rsidRDefault="00A06350" w:rsidP="00A06350">
                      <w:pPr>
                        <w:spacing w:after="0"/>
                        <w:rPr>
                          <w:rFonts w:ascii="Times New Roman" w:hAnsi="Times New Roman" w:cs="Times New Roman"/>
                          <w:b/>
                          <w:bCs/>
                          <w:sz w:val="20"/>
                          <w:szCs w:val="20"/>
                        </w:rPr>
                      </w:pPr>
                      <w:r w:rsidRPr="0008460D">
                        <w:rPr>
                          <w:rFonts w:ascii="Times New Roman" w:hAnsi="Times New Roman" w:cs="Times New Roman"/>
                          <w:b/>
                          <w:bCs/>
                          <w:sz w:val="20"/>
                          <w:szCs w:val="20"/>
                          <w:highlight w:val="green"/>
                        </w:rPr>
                        <w:t>Agreement</w:t>
                      </w:r>
                    </w:p>
                    <w:p w14:paraId="5A5E67F9" w14:textId="77777777" w:rsidR="003F2DB2" w:rsidRPr="00302C1A" w:rsidRDefault="007D56BE" w:rsidP="003F2DB2">
                      <w:pPr>
                        <w:pStyle w:val="ListParagraph"/>
                        <w:snapToGrid w:val="0"/>
                        <w:spacing w:line="240" w:lineRule="auto"/>
                        <w:ind w:left="0"/>
                        <w:contextualSpacing w:val="0"/>
                        <w:jc w:val="both"/>
                        <w:rPr>
                          <w:rFonts w:ascii="Times New Roman" w:hAnsi="Times New Roman" w:cs="Times New Roman"/>
                          <w:sz w:val="20"/>
                          <w:szCs w:val="20"/>
                          <w:lang w:val="en-US"/>
                        </w:rPr>
                      </w:pPr>
                      <w:r w:rsidRPr="00302C1A">
                        <w:rPr>
                          <w:rFonts w:ascii="Times New Roman" w:hAnsi="Times New Roman" w:cs="Times New Roman"/>
                          <w:sz w:val="20"/>
                          <w:szCs w:val="20"/>
                          <w:lang w:val="en-US"/>
                        </w:rPr>
                        <w:t>The agreement “Rel-18 LTM CSI reporting framework is the baseline for CSI-RS based L1-measurement report by gNB scheduled measurement reporting” made in RAN#118 is further clarified for L1-RSRP as follows:</w:t>
                      </w:r>
                    </w:p>
                    <w:p w14:paraId="737BB026" w14:textId="442BAB7B" w:rsidR="007D56BE" w:rsidRPr="00302C1A" w:rsidRDefault="007D56BE" w:rsidP="00070A66">
                      <w:pPr>
                        <w:pStyle w:val="ListParagraph"/>
                        <w:numPr>
                          <w:ilvl w:val="0"/>
                          <w:numId w:val="22"/>
                        </w:numPr>
                        <w:snapToGrid w:val="0"/>
                        <w:spacing w:line="240" w:lineRule="auto"/>
                        <w:contextualSpacing w:val="0"/>
                        <w:jc w:val="both"/>
                        <w:rPr>
                          <w:rFonts w:ascii="Times New Roman" w:hAnsi="Times New Roman" w:cs="Times New Roman"/>
                          <w:sz w:val="20"/>
                          <w:szCs w:val="20"/>
                          <w:lang w:val="en-US"/>
                        </w:rPr>
                      </w:pPr>
                      <w:r w:rsidRPr="00302C1A">
                        <w:rPr>
                          <w:rFonts w:ascii="Times New Roman" w:hAnsi="Times New Roman" w:cs="Times New Roman"/>
                          <w:sz w:val="20"/>
                          <w:szCs w:val="20"/>
                          <w:lang w:val="en-US"/>
                        </w:rPr>
                        <w:t>UCI format defined in Table 6.3.1.1.2-8C of TS38.212 can be used by replacing SSBRI with CRI.</w:t>
                      </w:r>
                    </w:p>
                    <w:p w14:paraId="6B218ADA" w14:textId="77777777" w:rsidR="007D56BE" w:rsidRPr="00302C1A" w:rsidRDefault="007D56BE" w:rsidP="00070A66">
                      <w:pPr>
                        <w:pStyle w:val="ListParagraph"/>
                        <w:numPr>
                          <w:ilvl w:val="0"/>
                          <w:numId w:val="22"/>
                        </w:numPr>
                        <w:snapToGrid w:val="0"/>
                        <w:spacing w:line="240" w:lineRule="auto"/>
                        <w:contextualSpacing w:val="0"/>
                        <w:jc w:val="both"/>
                        <w:rPr>
                          <w:rFonts w:ascii="Times New Roman" w:hAnsi="Times New Roman" w:cs="Times New Roman"/>
                          <w:sz w:val="20"/>
                          <w:szCs w:val="20"/>
                          <w:lang w:val="en-US"/>
                        </w:rPr>
                      </w:pPr>
                      <w:r w:rsidRPr="00302C1A">
                        <w:rPr>
                          <w:rFonts w:ascii="Times New Roman" w:hAnsi="Times New Roman" w:cs="Times New Roman"/>
                          <w:sz w:val="20"/>
                          <w:szCs w:val="20"/>
                          <w:lang w:val="en-US"/>
                        </w:rPr>
                        <w:t>Whether the L1-RSRP(s) of serving cell is always included is configurable (in line with Rel-18)</w:t>
                      </w:r>
                    </w:p>
                    <w:p w14:paraId="00D8C084" w14:textId="77777777" w:rsidR="007D56BE" w:rsidRPr="00302C1A" w:rsidRDefault="007D56BE" w:rsidP="00070A66">
                      <w:pPr>
                        <w:pStyle w:val="ListParagraph"/>
                        <w:numPr>
                          <w:ilvl w:val="0"/>
                          <w:numId w:val="22"/>
                        </w:numPr>
                        <w:snapToGrid w:val="0"/>
                        <w:spacing w:line="240" w:lineRule="auto"/>
                        <w:contextualSpacing w:val="0"/>
                        <w:jc w:val="both"/>
                        <w:rPr>
                          <w:rFonts w:ascii="Times New Roman" w:hAnsi="Times New Roman" w:cs="Times New Roman"/>
                          <w:sz w:val="20"/>
                          <w:szCs w:val="20"/>
                          <w:lang w:val="en-US"/>
                        </w:rPr>
                      </w:pPr>
                      <w:r w:rsidRPr="00302C1A">
                        <w:rPr>
                          <w:rFonts w:ascii="Times New Roman" w:hAnsi="Times New Roman" w:cs="Times New Roman"/>
                          <w:sz w:val="20"/>
                          <w:szCs w:val="20"/>
                          <w:lang w:val="en-US"/>
                        </w:rPr>
                        <w:t xml:space="preserve">The quantization method defined in clause 5.2.1.4.3 of TS38.214 and bit width defined in Table 6.3.1.1.2-6 of TS38.212 can be used </w:t>
                      </w:r>
                    </w:p>
                    <w:p w14:paraId="165E2A0C" w14:textId="77777777" w:rsidR="007D56BE" w:rsidRPr="00302C1A" w:rsidRDefault="007D56BE" w:rsidP="00070A66">
                      <w:pPr>
                        <w:pStyle w:val="ListParagraph"/>
                        <w:numPr>
                          <w:ilvl w:val="0"/>
                          <w:numId w:val="22"/>
                        </w:numPr>
                        <w:snapToGrid w:val="0"/>
                        <w:spacing w:line="240" w:lineRule="auto"/>
                        <w:contextualSpacing w:val="0"/>
                        <w:jc w:val="both"/>
                        <w:rPr>
                          <w:rFonts w:ascii="Times New Roman" w:hAnsi="Times New Roman" w:cs="Times New Roman"/>
                          <w:sz w:val="20"/>
                          <w:szCs w:val="20"/>
                          <w:lang w:val="en-US"/>
                        </w:rPr>
                      </w:pPr>
                      <w:r w:rsidRPr="00302C1A">
                        <w:rPr>
                          <w:rFonts w:ascii="Times New Roman" w:hAnsi="Times New Roman" w:cs="Times New Roman"/>
                          <w:sz w:val="20"/>
                          <w:szCs w:val="20"/>
                          <w:lang w:val="en-US"/>
                        </w:rPr>
                        <w:t>No L1 specified filtering for time and spatial domain is introduced</w:t>
                      </w:r>
                    </w:p>
                    <w:p w14:paraId="357FDAA3" w14:textId="77777777" w:rsidR="007D56BE" w:rsidRPr="00302C1A" w:rsidRDefault="007D56BE" w:rsidP="00070A66">
                      <w:pPr>
                        <w:pStyle w:val="ListParagraph"/>
                        <w:numPr>
                          <w:ilvl w:val="0"/>
                          <w:numId w:val="22"/>
                        </w:numPr>
                        <w:snapToGrid w:val="0"/>
                        <w:spacing w:line="240" w:lineRule="auto"/>
                        <w:contextualSpacing w:val="0"/>
                        <w:jc w:val="both"/>
                        <w:rPr>
                          <w:rFonts w:ascii="Times New Roman" w:hAnsi="Times New Roman" w:cs="Times New Roman"/>
                          <w:sz w:val="20"/>
                          <w:szCs w:val="20"/>
                          <w:lang w:val="en-US"/>
                        </w:rPr>
                      </w:pPr>
                      <w:r w:rsidRPr="00302C1A">
                        <w:rPr>
                          <w:rFonts w:ascii="Times New Roman" w:hAnsi="Times New Roman" w:cs="Times New Roman"/>
                          <w:sz w:val="20"/>
                          <w:szCs w:val="20"/>
                          <w:lang w:val="en-US"/>
                        </w:rPr>
                        <w:t xml:space="preserve">No enhancement on how to report L cells x M beams </w:t>
                      </w:r>
                    </w:p>
                    <w:p w14:paraId="04F3811D" w14:textId="77777777" w:rsidR="007D56BE" w:rsidRPr="00302C1A" w:rsidRDefault="007D56BE" w:rsidP="00070A66">
                      <w:pPr>
                        <w:pStyle w:val="ListParagraph"/>
                        <w:numPr>
                          <w:ilvl w:val="0"/>
                          <w:numId w:val="22"/>
                        </w:numPr>
                        <w:snapToGrid w:val="0"/>
                        <w:spacing w:line="240" w:lineRule="auto"/>
                        <w:contextualSpacing w:val="0"/>
                        <w:jc w:val="both"/>
                        <w:rPr>
                          <w:rFonts w:ascii="Times New Roman" w:hAnsi="Times New Roman" w:cs="Times New Roman"/>
                          <w:sz w:val="20"/>
                          <w:szCs w:val="20"/>
                          <w:lang w:val="en-US"/>
                        </w:rPr>
                      </w:pPr>
                      <w:r w:rsidRPr="00302C1A">
                        <w:rPr>
                          <w:rFonts w:ascii="Times New Roman" w:hAnsi="Times New Roman" w:cs="Times New Roman"/>
                          <w:sz w:val="20"/>
                          <w:szCs w:val="20"/>
                          <w:lang w:val="en-US"/>
                        </w:rPr>
                        <w:t>Periodic reporting on PUCCH is supported</w:t>
                      </w:r>
                    </w:p>
                    <w:p w14:paraId="0CACE1E5" w14:textId="77777777" w:rsidR="007D56BE" w:rsidRDefault="007D56BE" w:rsidP="00070A66">
                      <w:pPr>
                        <w:pStyle w:val="ListParagraph"/>
                        <w:numPr>
                          <w:ilvl w:val="0"/>
                          <w:numId w:val="22"/>
                        </w:numPr>
                        <w:snapToGrid w:val="0"/>
                        <w:spacing w:line="240" w:lineRule="auto"/>
                        <w:contextualSpacing w:val="0"/>
                        <w:jc w:val="both"/>
                        <w:rPr>
                          <w:rFonts w:ascii="Times New Roman" w:hAnsi="Times New Roman" w:cs="Times New Roman"/>
                          <w:sz w:val="20"/>
                          <w:szCs w:val="20"/>
                          <w:lang w:val="en-US"/>
                        </w:rPr>
                      </w:pPr>
                      <w:r w:rsidRPr="00302C1A">
                        <w:rPr>
                          <w:rFonts w:ascii="Times New Roman" w:hAnsi="Times New Roman" w:cs="Times New Roman"/>
                          <w:sz w:val="20"/>
                          <w:szCs w:val="20"/>
                          <w:lang w:val="en-US"/>
                        </w:rPr>
                        <w:t>FFS: semi-persistent reporting on PUCCH/PUSCH, and aperiodic reporting on PUSCH</w:t>
                      </w:r>
                    </w:p>
                    <w:p w14:paraId="311DC327" w14:textId="77777777" w:rsidR="00302C1A" w:rsidRPr="00302C1A" w:rsidRDefault="00302C1A" w:rsidP="00302C1A">
                      <w:pPr>
                        <w:pStyle w:val="ListParagraph"/>
                        <w:snapToGrid w:val="0"/>
                        <w:spacing w:line="240" w:lineRule="auto"/>
                        <w:ind w:left="0"/>
                        <w:contextualSpacing w:val="0"/>
                        <w:jc w:val="both"/>
                        <w:rPr>
                          <w:rFonts w:ascii="Times New Roman" w:hAnsi="Times New Roman" w:cs="Times New Roman"/>
                          <w:sz w:val="20"/>
                          <w:szCs w:val="20"/>
                          <w:lang w:val="en-US"/>
                        </w:rPr>
                      </w:pPr>
                    </w:p>
                    <w:p w14:paraId="63B00E44" w14:textId="77777777" w:rsidR="0008460D" w:rsidRPr="0008460D" w:rsidRDefault="0008460D" w:rsidP="0008460D">
                      <w:pPr>
                        <w:spacing w:after="0"/>
                        <w:rPr>
                          <w:rFonts w:ascii="Times New Roman" w:hAnsi="Times New Roman" w:cs="Times New Roman"/>
                          <w:b/>
                          <w:bCs/>
                          <w:sz w:val="20"/>
                          <w:szCs w:val="20"/>
                        </w:rPr>
                      </w:pPr>
                      <w:r w:rsidRPr="0008460D">
                        <w:rPr>
                          <w:rFonts w:ascii="Times New Roman" w:hAnsi="Times New Roman" w:cs="Times New Roman"/>
                          <w:b/>
                          <w:bCs/>
                          <w:sz w:val="20"/>
                          <w:szCs w:val="20"/>
                          <w:highlight w:val="green"/>
                        </w:rPr>
                        <w:t>Agreement</w:t>
                      </w:r>
                    </w:p>
                    <w:p w14:paraId="0E9DB7D0" w14:textId="63049BB1" w:rsidR="00A06350" w:rsidRPr="00060C5B" w:rsidRDefault="00060C5B" w:rsidP="007D56BE">
                      <w:pPr>
                        <w:spacing w:after="0"/>
                        <w:rPr>
                          <w:rFonts w:ascii="Times New Roman" w:hAnsi="Times New Roman" w:cs="Times New Roman"/>
                          <w:sz w:val="20"/>
                          <w:szCs w:val="20"/>
                          <w:lang w:eastAsia="zh-CN"/>
                        </w:rPr>
                      </w:pPr>
                      <w:r w:rsidRPr="00060C5B">
                        <w:rPr>
                          <w:rFonts w:ascii="Times New Roman" w:hAnsi="Times New Roman" w:cs="Times New Roman"/>
                          <w:sz w:val="20"/>
                          <w:szCs w:val="20"/>
                          <w:lang w:eastAsia="zh-CN"/>
                        </w:rPr>
                        <w:t>For CSI-RS based L1-measurement report by gNB scheduled measurement reporting, semi-persistent reporting on PUCCH/PUSCH and aperiodic reporting on PUSCH are supported</w:t>
                      </w:r>
                      <w:r>
                        <w:rPr>
                          <w:rFonts w:ascii="Times New Roman" w:hAnsi="Times New Roman" w:cs="Times New Roman"/>
                          <w:sz w:val="20"/>
                          <w:szCs w:val="20"/>
                          <w:lang w:eastAsia="zh-CN"/>
                        </w:rPr>
                        <w:t>.</w:t>
                      </w:r>
                    </w:p>
                  </w:txbxContent>
                </v:textbox>
                <w10:wrap type="topAndBottom" anchorx="margin"/>
              </v:shape>
            </w:pict>
          </mc:Fallback>
        </mc:AlternateContent>
      </w:r>
      <w:r w:rsidR="00D72DB7">
        <w:rPr>
          <w:rFonts w:ascii="Times New Roman" w:hAnsi="Times New Roman" w:cs="Times New Roman"/>
          <w:bCs/>
          <w:sz w:val="20"/>
          <w:szCs w:val="20"/>
        </w:rPr>
        <w:t>Regarding the reporting framework, it was agreed</w:t>
      </w:r>
      <w:r w:rsidR="008F13F8">
        <w:rPr>
          <w:rFonts w:ascii="Times New Roman" w:hAnsi="Times New Roman" w:cs="Times New Roman"/>
          <w:bCs/>
          <w:sz w:val="20"/>
          <w:szCs w:val="20"/>
        </w:rPr>
        <w:t xml:space="preserve"> in R</w:t>
      </w:r>
      <w:r w:rsidR="006963A4">
        <w:rPr>
          <w:rFonts w:ascii="Times New Roman" w:hAnsi="Times New Roman" w:cs="Times New Roman"/>
          <w:bCs/>
          <w:sz w:val="20"/>
          <w:szCs w:val="20"/>
        </w:rPr>
        <w:t>AN</w:t>
      </w:r>
      <w:r w:rsidR="008F13F8">
        <w:rPr>
          <w:rFonts w:ascii="Times New Roman" w:hAnsi="Times New Roman" w:cs="Times New Roman"/>
          <w:bCs/>
          <w:sz w:val="20"/>
          <w:szCs w:val="20"/>
        </w:rPr>
        <w:t>1 #118bis</w:t>
      </w:r>
      <w:r w:rsidR="00D72DB7">
        <w:rPr>
          <w:rFonts w:ascii="Times New Roman" w:hAnsi="Times New Roman" w:cs="Times New Roman"/>
          <w:bCs/>
          <w:sz w:val="20"/>
          <w:szCs w:val="20"/>
        </w:rPr>
        <w:t xml:space="preserve"> that </w:t>
      </w:r>
      <w:r w:rsidR="00A06350">
        <w:rPr>
          <w:rFonts w:ascii="Times New Roman" w:hAnsi="Times New Roman" w:cs="Times New Roman"/>
          <w:bCs/>
          <w:sz w:val="20"/>
          <w:szCs w:val="20"/>
        </w:rPr>
        <w:t xml:space="preserve">Rel-18 LTM CSI reporting framework used for </w:t>
      </w:r>
      <w:r w:rsidR="0028372E">
        <w:rPr>
          <w:rFonts w:ascii="Times New Roman" w:hAnsi="Times New Roman" w:cs="Times New Roman"/>
          <w:sz w:val="20"/>
          <w:szCs w:val="20"/>
        </w:rPr>
        <w:t>SS/PBCH block</w:t>
      </w:r>
      <w:r w:rsidR="00A06350">
        <w:rPr>
          <w:rFonts w:ascii="Times New Roman" w:hAnsi="Times New Roman" w:cs="Times New Roman"/>
          <w:bCs/>
          <w:sz w:val="20"/>
          <w:szCs w:val="20"/>
        </w:rPr>
        <w:t xml:space="preserve"> based L1-RSRP measurements will be extended for CSI-RS based L1-RSRP measurements.</w:t>
      </w:r>
    </w:p>
    <w:p w14:paraId="715BAEA7" w14:textId="4CC2E304" w:rsidR="00302C1A" w:rsidRPr="008274D9" w:rsidRDefault="00E223B6" w:rsidP="008274D9">
      <w:pPr>
        <w:spacing w:line="240" w:lineRule="auto"/>
        <w:jc w:val="both"/>
        <w:rPr>
          <w:rFonts w:ascii="Times New Roman" w:hAnsi="Times New Roman" w:cs="Times New Roman"/>
          <w:bCs/>
          <w:sz w:val="20"/>
          <w:szCs w:val="20"/>
        </w:rPr>
      </w:pPr>
      <w:r w:rsidRPr="00E223B6">
        <w:rPr>
          <w:rFonts w:ascii="Times New Roman" w:hAnsi="Times New Roman" w:cs="Times New Roman"/>
          <w:bCs/>
          <w:sz w:val="20"/>
          <w:szCs w:val="20"/>
        </w:rPr>
        <w:t>In Rel-18, to establish a measurement set for a report configuration, each reporting configuration (</w:t>
      </w:r>
      <w:r w:rsidRPr="00E223B6">
        <w:rPr>
          <w:rFonts w:ascii="Times New Roman" w:hAnsi="Times New Roman" w:cs="Times New Roman"/>
          <w:bCs/>
          <w:i/>
          <w:iCs/>
          <w:sz w:val="20"/>
          <w:szCs w:val="20"/>
        </w:rPr>
        <w:t>LTM-CSI-</w:t>
      </w:r>
      <w:proofErr w:type="spellStart"/>
      <w:r w:rsidRPr="00E223B6">
        <w:rPr>
          <w:rFonts w:ascii="Times New Roman" w:hAnsi="Times New Roman" w:cs="Times New Roman"/>
          <w:bCs/>
          <w:i/>
          <w:iCs/>
          <w:sz w:val="20"/>
          <w:szCs w:val="20"/>
        </w:rPr>
        <w:t>ReportConfig</w:t>
      </w:r>
      <w:proofErr w:type="spellEnd"/>
      <w:r w:rsidRPr="00E223B6">
        <w:rPr>
          <w:rFonts w:ascii="Times New Roman" w:hAnsi="Times New Roman" w:cs="Times New Roman"/>
          <w:bCs/>
          <w:sz w:val="20"/>
          <w:szCs w:val="20"/>
        </w:rPr>
        <w:t>) contains an LTM CSI resource configuration (</w:t>
      </w:r>
      <w:r w:rsidRPr="00E223B6">
        <w:rPr>
          <w:rFonts w:ascii="Times New Roman" w:hAnsi="Times New Roman" w:cs="Times New Roman"/>
          <w:bCs/>
          <w:i/>
          <w:iCs/>
          <w:sz w:val="20"/>
          <w:szCs w:val="20"/>
        </w:rPr>
        <w:t>LTM-CSI-</w:t>
      </w:r>
      <w:proofErr w:type="spellStart"/>
      <w:r w:rsidRPr="00E223B6">
        <w:rPr>
          <w:rFonts w:ascii="Times New Roman" w:hAnsi="Times New Roman" w:cs="Times New Roman"/>
          <w:bCs/>
          <w:i/>
          <w:iCs/>
          <w:sz w:val="20"/>
          <w:szCs w:val="20"/>
        </w:rPr>
        <w:t>ResourceConfig</w:t>
      </w:r>
      <w:proofErr w:type="spellEnd"/>
      <w:r w:rsidRPr="00E223B6">
        <w:rPr>
          <w:rFonts w:ascii="Times New Roman" w:hAnsi="Times New Roman" w:cs="Times New Roman"/>
          <w:bCs/>
          <w:sz w:val="20"/>
          <w:szCs w:val="20"/>
        </w:rPr>
        <w:t xml:space="preserve">). This configuration includes the information of </w:t>
      </w:r>
      <w:r w:rsidR="0028372E">
        <w:rPr>
          <w:rFonts w:ascii="Times New Roman" w:hAnsi="Times New Roman" w:cs="Times New Roman"/>
          <w:sz w:val="20"/>
          <w:szCs w:val="20"/>
        </w:rPr>
        <w:t>SS/PBCH block</w:t>
      </w:r>
      <w:r w:rsidRPr="00E223B6">
        <w:rPr>
          <w:rFonts w:ascii="Times New Roman" w:hAnsi="Times New Roman" w:cs="Times New Roman"/>
          <w:bCs/>
          <w:sz w:val="20"/>
          <w:szCs w:val="20"/>
        </w:rPr>
        <w:t xml:space="preserve">s to be used for channel measurements (L1-RSRP measurements). Each </w:t>
      </w:r>
      <w:r w:rsidRPr="00E223B6">
        <w:rPr>
          <w:rFonts w:ascii="Times New Roman" w:hAnsi="Times New Roman" w:cs="Times New Roman"/>
          <w:bCs/>
          <w:i/>
          <w:iCs/>
          <w:sz w:val="20"/>
          <w:szCs w:val="20"/>
        </w:rPr>
        <w:t>LTM-CSI-</w:t>
      </w:r>
      <w:proofErr w:type="spellStart"/>
      <w:r w:rsidRPr="00E223B6">
        <w:rPr>
          <w:rFonts w:ascii="Times New Roman" w:hAnsi="Times New Roman" w:cs="Times New Roman"/>
          <w:bCs/>
          <w:i/>
          <w:iCs/>
          <w:sz w:val="20"/>
          <w:szCs w:val="20"/>
        </w:rPr>
        <w:t>ResourceConfig</w:t>
      </w:r>
      <w:proofErr w:type="spellEnd"/>
      <w:r w:rsidRPr="00E223B6">
        <w:rPr>
          <w:rFonts w:ascii="Times New Roman" w:hAnsi="Times New Roman" w:cs="Times New Roman"/>
          <w:bCs/>
          <w:sz w:val="20"/>
          <w:szCs w:val="20"/>
        </w:rPr>
        <w:t xml:space="preserve"> includes the configuration of an </w:t>
      </w:r>
      <w:r w:rsidRPr="00E223B6">
        <w:rPr>
          <w:rFonts w:ascii="Times New Roman" w:hAnsi="Times New Roman" w:cs="Times New Roman"/>
          <w:bCs/>
          <w:i/>
          <w:iCs/>
          <w:sz w:val="20"/>
          <w:szCs w:val="20"/>
        </w:rPr>
        <w:t>LTM-CSI-SSB-ResourceSet</w:t>
      </w:r>
      <w:r w:rsidRPr="00E223B6">
        <w:rPr>
          <w:rFonts w:ascii="Times New Roman" w:hAnsi="Times New Roman" w:cs="Times New Roman"/>
          <w:bCs/>
          <w:sz w:val="20"/>
          <w:szCs w:val="20"/>
        </w:rPr>
        <w:t xml:space="preserve">, which comprises a list of </w:t>
      </w:r>
      <w:proofErr w:type="gramStart"/>
      <w:r w:rsidRPr="00E223B6">
        <w:rPr>
          <w:rFonts w:ascii="Times New Roman" w:hAnsi="Times New Roman" w:cs="Times New Roman"/>
          <w:bCs/>
          <w:sz w:val="20"/>
          <w:szCs w:val="20"/>
        </w:rPr>
        <w:t>Z</w:t>
      </w:r>
      <w:proofErr w:type="gramEnd"/>
      <w:r w:rsidRPr="00E223B6">
        <w:rPr>
          <w:rFonts w:ascii="Times New Roman" w:hAnsi="Times New Roman" w:cs="Times New Roman"/>
          <w:bCs/>
          <w:sz w:val="20"/>
          <w:szCs w:val="20"/>
        </w:rPr>
        <w:t xml:space="preserve"> (≥ 1) </w:t>
      </w:r>
      <w:r w:rsidR="0028372E">
        <w:rPr>
          <w:rFonts w:ascii="Times New Roman" w:hAnsi="Times New Roman" w:cs="Times New Roman"/>
          <w:sz w:val="20"/>
          <w:szCs w:val="20"/>
        </w:rPr>
        <w:t>SS/PBCH block</w:t>
      </w:r>
      <w:r w:rsidRPr="00E223B6">
        <w:rPr>
          <w:rFonts w:ascii="Times New Roman" w:hAnsi="Times New Roman" w:cs="Times New Roman"/>
          <w:bCs/>
          <w:sz w:val="20"/>
          <w:szCs w:val="20"/>
        </w:rPr>
        <w:t xml:space="preserve"> indices (provided by </w:t>
      </w:r>
      <w:proofErr w:type="spellStart"/>
      <w:r w:rsidRPr="00E223B6">
        <w:rPr>
          <w:rFonts w:ascii="Times New Roman" w:hAnsi="Times New Roman" w:cs="Times New Roman"/>
          <w:bCs/>
          <w:i/>
          <w:iCs/>
          <w:sz w:val="20"/>
          <w:szCs w:val="20"/>
        </w:rPr>
        <w:t>ltm</w:t>
      </w:r>
      <w:proofErr w:type="spellEnd"/>
      <w:r w:rsidRPr="00E223B6">
        <w:rPr>
          <w:rFonts w:ascii="Times New Roman" w:hAnsi="Times New Roman" w:cs="Times New Roman"/>
          <w:bCs/>
          <w:i/>
          <w:iCs/>
          <w:sz w:val="20"/>
          <w:szCs w:val="20"/>
        </w:rPr>
        <w:t>-CSI-SSB-</w:t>
      </w:r>
      <w:proofErr w:type="spellStart"/>
      <w:r w:rsidRPr="00E223B6">
        <w:rPr>
          <w:rFonts w:ascii="Times New Roman" w:hAnsi="Times New Roman" w:cs="Times New Roman"/>
          <w:bCs/>
          <w:i/>
          <w:iCs/>
          <w:sz w:val="20"/>
          <w:szCs w:val="20"/>
        </w:rPr>
        <w:t>ResourceList</w:t>
      </w:r>
      <w:proofErr w:type="spellEnd"/>
      <w:r w:rsidRPr="00E223B6">
        <w:rPr>
          <w:rFonts w:ascii="Times New Roman" w:hAnsi="Times New Roman" w:cs="Times New Roman"/>
          <w:bCs/>
          <w:sz w:val="20"/>
          <w:szCs w:val="20"/>
        </w:rPr>
        <w:t xml:space="preserve">) and a list of Z </w:t>
      </w:r>
      <w:r w:rsidRPr="00E223B6">
        <w:rPr>
          <w:rFonts w:ascii="Times New Roman" w:hAnsi="Times New Roman" w:cs="Times New Roman"/>
          <w:bCs/>
          <w:i/>
          <w:iCs/>
          <w:sz w:val="20"/>
          <w:szCs w:val="20"/>
        </w:rPr>
        <w:t>LTM-</w:t>
      </w:r>
      <w:proofErr w:type="spellStart"/>
      <w:r w:rsidRPr="00E223B6">
        <w:rPr>
          <w:rFonts w:ascii="Times New Roman" w:hAnsi="Times New Roman" w:cs="Times New Roman"/>
          <w:bCs/>
          <w:i/>
          <w:iCs/>
          <w:sz w:val="20"/>
          <w:szCs w:val="20"/>
        </w:rPr>
        <w:t>CandidateIds</w:t>
      </w:r>
      <w:proofErr w:type="spellEnd"/>
      <w:r w:rsidRPr="00E223B6">
        <w:rPr>
          <w:rFonts w:ascii="Times New Roman" w:hAnsi="Times New Roman" w:cs="Times New Roman"/>
          <w:bCs/>
          <w:sz w:val="20"/>
          <w:szCs w:val="20"/>
        </w:rPr>
        <w:t xml:space="preserve"> (provided by </w:t>
      </w:r>
      <w:proofErr w:type="spellStart"/>
      <w:r w:rsidRPr="00E223B6">
        <w:rPr>
          <w:rFonts w:ascii="Times New Roman" w:hAnsi="Times New Roman" w:cs="Times New Roman"/>
          <w:bCs/>
          <w:i/>
          <w:iCs/>
          <w:sz w:val="20"/>
          <w:szCs w:val="20"/>
        </w:rPr>
        <w:t>ltm-CandidateIdList</w:t>
      </w:r>
      <w:proofErr w:type="spellEnd"/>
      <w:r w:rsidRPr="00E223B6">
        <w:rPr>
          <w:rFonts w:ascii="Times New Roman" w:hAnsi="Times New Roman" w:cs="Times New Roman"/>
          <w:bCs/>
          <w:sz w:val="20"/>
          <w:szCs w:val="20"/>
        </w:rPr>
        <w:t xml:space="preserve">) that refer to candidate cells associated with these </w:t>
      </w:r>
      <w:r w:rsidR="0028372E">
        <w:rPr>
          <w:rFonts w:ascii="Times New Roman" w:hAnsi="Times New Roman" w:cs="Times New Roman"/>
          <w:sz w:val="20"/>
          <w:szCs w:val="20"/>
        </w:rPr>
        <w:t>SS/PBCH block</w:t>
      </w:r>
      <w:r w:rsidRPr="00E223B6">
        <w:rPr>
          <w:rFonts w:ascii="Times New Roman" w:hAnsi="Times New Roman" w:cs="Times New Roman"/>
          <w:bCs/>
          <w:sz w:val="20"/>
          <w:szCs w:val="20"/>
        </w:rPr>
        <w:t xml:space="preserve"> indices</w:t>
      </w:r>
      <w:r w:rsidR="008274D9">
        <w:rPr>
          <w:rFonts w:ascii="Times New Roman" w:hAnsi="Times New Roman" w:cs="Times New Roman"/>
          <w:bCs/>
          <w:sz w:val="20"/>
          <w:szCs w:val="20"/>
        </w:rPr>
        <w:t>.</w:t>
      </w:r>
    </w:p>
    <w:p w14:paraId="6E3FDC0D" w14:textId="000E2319" w:rsidR="0074438B" w:rsidRPr="00D87A5E" w:rsidRDefault="008C6C53" w:rsidP="0074438B">
      <w:pPr>
        <w:spacing w:before="120" w:line="240" w:lineRule="auto"/>
        <w:jc w:val="center"/>
        <w:rPr>
          <w:rFonts w:ascii="Times New Roman" w:hAnsi="Times New Roman" w:cs="Times New Roman"/>
          <w:bCs/>
          <w:sz w:val="20"/>
          <w:szCs w:val="20"/>
        </w:rPr>
      </w:pPr>
      <w:r w:rsidRPr="00635902">
        <w:rPr>
          <w:noProof/>
          <w:sz w:val="20"/>
          <w:szCs w:val="22"/>
        </w:rPr>
        <w:object w:dxaOrig="7765" w:dyaOrig="5737" w14:anchorId="22E9D8A2">
          <v:shape id="_x0000_i1026" type="#_x0000_t75" style="width:272.15pt;height:201.65pt" o:ole="">
            <v:imagedata r:id="rId15" o:title=""/>
          </v:shape>
          <o:OLEObject Type="Embed" ProgID="Visio.Drawing.15" ShapeID="_x0000_i1026" DrawAspect="Content" ObjectID="_1792578164" r:id="rId16"/>
        </w:object>
      </w:r>
    </w:p>
    <w:p w14:paraId="2632688C" w14:textId="0BCD6B87" w:rsidR="00AE148D" w:rsidRPr="00AE148D" w:rsidRDefault="00AE148D" w:rsidP="0028372E">
      <w:pPr>
        <w:spacing w:before="100" w:beforeAutospacing="1" w:after="100" w:afterAutospacing="1" w:line="240" w:lineRule="auto"/>
        <w:jc w:val="both"/>
        <w:rPr>
          <w:rFonts w:ascii="Times New Roman" w:eastAsia="Times New Roman" w:hAnsi="Times New Roman" w:cs="Times New Roman"/>
          <w:kern w:val="0"/>
          <w:sz w:val="20"/>
          <w:szCs w:val="20"/>
          <w14:ligatures w14:val="none"/>
        </w:rPr>
      </w:pPr>
      <w:r w:rsidRPr="00AE148D">
        <w:rPr>
          <w:rFonts w:ascii="Times New Roman" w:eastAsia="Times New Roman" w:hAnsi="Times New Roman" w:cs="Times New Roman"/>
          <w:kern w:val="0"/>
          <w:sz w:val="20"/>
          <w:szCs w:val="20"/>
          <w14:ligatures w14:val="none"/>
        </w:rPr>
        <w:t xml:space="preserve">The same method can easily be applied to provide NZP-CSI-RS information for L1 measurements. Specifically, an </w:t>
      </w:r>
      <w:r w:rsidRPr="00AE148D">
        <w:rPr>
          <w:rFonts w:ascii="Times New Roman" w:eastAsia="Times New Roman" w:hAnsi="Times New Roman" w:cs="Times New Roman"/>
          <w:i/>
          <w:iCs/>
          <w:kern w:val="0"/>
          <w:sz w:val="20"/>
          <w:szCs w:val="20"/>
          <w14:ligatures w14:val="none"/>
        </w:rPr>
        <w:t>LTM-CSI-</w:t>
      </w:r>
      <w:proofErr w:type="spellStart"/>
      <w:r w:rsidRPr="00AE148D">
        <w:rPr>
          <w:rFonts w:ascii="Times New Roman" w:eastAsia="Times New Roman" w:hAnsi="Times New Roman" w:cs="Times New Roman"/>
          <w:i/>
          <w:iCs/>
          <w:kern w:val="0"/>
          <w:sz w:val="20"/>
          <w:szCs w:val="20"/>
          <w14:ligatures w14:val="none"/>
        </w:rPr>
        <w:t>ResourceConfig</w:t>
      </w:r>
      <w:proofErr w:type="spellEnd"/>
      <w:r w:rsidRPr="00AE148D">
        <w:rPr>
          <w:rFonts w:ascii="Times New Roman" w:eastAsia="Times New Roman" w:hAnsi="Times New Roman" w:cs="Times New Roman"/>
          <w:kern w:val="0"/>
          <w:sz w:val="20"/>
          <w:szCs w:val="20"/>
          <w14:ligatures w14:val="none"/>
        </w:rPr>
        <w:t xml:space="preserve"> should allow for a list of CSI-RS</w:t>
      </w:r>
      <w:r w:rsidR="00DC6103">
        <w:rPr>
          <w:rFonts w:ascii="Times New Roman" w:eastAsia="Times New Roman" w:hAnsi="Times New Roman" w:cs="Times New Roman"/>
          <w:kern w:val="0"/>
          <w:sz w:val="20"/>
          <w:szCs w:val="20"/>
          <w14:ligatures w14:val="none"/>
        </w:rPr>
        <w:t xml:space="preserve"> indice</w:t>
      </w:r>
      <w:r w:rsidRPr="00AE148D">
        <w:rPr>
          <w:rFonts w:ascii="Times New Roman" w:eastAsia="Times New Roman" w:hAnsi="Times New Roman" w:cs="Times New Roman"/>
          <w:kern w:val="0"/>
          <w:sz w:val="20"/>
          <w:szCs w:val="20"/>
          <w14:ligatures w14:val="none"/>
        </w:rPr>
        <w:t xml:space="preserve">s (e.g., </w:t>
      </w:r>
      <w:r w:rsidRPr="00AE148D">
        <w:rPr>
          <w:rFonts w:ascii="Times New Roman" w:eastAsia="Times New Roman" w:hAnsi="Times New Roman" w:cs="Times New Roman"/>
          <w:i/>
          <w:iCs/>
          <w:kern w:val="0"/>
          <w:sz w:val="20"/>
          <w:szCs w:val="20"/>
          <w14:ligatures w14:val="none"/>
        </w:rPr>
        <w:t>LTM-NZP-CSI-RS-</w:t>
      </w:r>
      <w:proofErr w:type="spellStart"/>
      <w:r w:rsidRPr="00AE148D">
        <w:rPr>
          <w:rFonts w:ascii="Times New Roman" w:eastAsia="Times New Roman" w:hAnsi="Times New Roman" w:cs="Times New Roman"/>
          <w:i/>
          <w:iCs/>
          <w:kern w:val="0"/>
          <w:sz w:val="20"/>
          <w:szCs w:val="20"/>
          <w14:ligatures w14:val="none"/>
        </w:rPr>
        <w:t>ResourceList</w:t>
      </w:r>
      <w:proofErr w:type="spellEnd"/>
      <w:r w:rsidRPr="00AE148D">
        <w:rPr>
          <w:rFonts w:ascii="Times New Roman" w:eastAsia="Times New Roman" w:hAnsi="Times New Roman" w:cs="Times New Roman"/>
          <w:kern w:val="0"/>
          <w:sz w:val="20"/>
          <w:szCs w:val="20"/>
          <w14:ligatures w14:val="none"/>
        </w:rPr>
        <w:t xml:space="preserve">) from one or more candidate cells, along with an </w:t>
      </w:r>
      <w:proofErr w:type="spellStart"/>
      <w:r w:rsidRPr="00AE148D">
        <w:rPr>
          <w:rFonts w:ascii="Times New Roman" w:eastAsia="Times New Roman" w:hAnsi="Times New Roman" w:cs="Times New Roman"/>
          <w:i/>
          <w:iCs/>
          <w:kern w:val="0"/>
          <w:sz w:val="20"/>
          <w:szCs w:val="20"/>
          <w14:ligatures w14:val="none"/>
        </w:rPr>
        <w:t>ltm-CandidateIDList</w:t>
      </w:r>
      <w:proofErr w:type="spellEnd"/>
      <w:r w:rsidRPr="00AE148D">
        <w:rPr>
          <w:rFonts w:ascii="Times New Roman" w:eastAsia="Times New Roman" w:hAnsi="Times New Roman" w:cs="Times New Roman"/>
          <w:kern w:val="0"/>
          <w:sz w:val="20"/>
          <w:szCs w:val="20"/>
          <w14:ligatures w14:val="none"/>
        </w:rPr>
        <w:t>.</w:t>
      </w:r>
    </w:p>
    <w:p w14:paraId="79D3B22A" w14:textId="60681459" w:rsidR="00CF5C83" w:rsidRPr="00450D0C" w:rsidRDefault="002E7ABC" w:rsidP="0028372E">
      <w:pPr>
        <w:numPr>
          <w:ilvl w:val="0"/>
          <w:numId w:val="12"/>
        </w:numPr>
        <w:spacing w:after="0" w:line="240" w:lineRule="auto"/>
        <w:ind w:left="1077" w:hanging="113"/>
        <w:jc w:val="both"/>
        <w:rPr>
          <w:rFonts w:ascii="Times New Roman" w:hAnsi="Times New Roman" w:cs="Times New Roman"/>
          <w:b/>
          <w:sz w:val="20"/>
          <w:szCs w:val="20"/>
        </w:rPr>
      </w:pPr>
      <w:r w:rsidRPr="002E7ABC">
        <w:rPr>
          <w:rFonts w:ascii="Times New Roman" w:hAnsi="Times New Roman" w:cs="Times New Roman"/>
          <w:b/>
          <w:sz w:val="20"/>
          <w:szCs w:val="20"/>
        </w:rPr>
        <w:t xml:space="preserve">For CSI-RS based L1 measurements in Rel-19 LTM, </w:t>
      </w:r>
      <w:r w:rsidR="00A676C5">
        <w:rPr>
          <w:rFonts w:ascii="Times New Roman" w:hAnsi="Times New Roman" w:cs="Times New Roman"/>
          <w:b/>
          <w:sz w:val="20"/>
          <w:szCs w:val="20"/>
        </w:rPr>
        <w:t xml:space="preserve">Rel-18 framework </w:t>
      </w:r>
      <w:r w:rsidR="00DA6B4D">
        <w:rPr>
          <w:rFonts w:ascii="Times New Roman" w:hAnsi="Times New Roman" w:cs="Times New Roman"/>
          <w:b/>
          <w:sz w:val="20"/>
          <w:szCs w:val="20"/>
        </w:rPr>
        <w:t>for</w:t>
      </w:r>
      <w:r w:rsidR="00A676C5">
        <w:rPr>
          <w:rFonts w:ascii="Times New Roman" w:hAnsi="Times New Roman" w:cs="Times New Roman"/>
          <w:b/>
          <w:sz w:val="20"/>
          <w:szCs w:val="20"/>
        </w:rPr>
        <w:t xml:space="preserve"> configuring a list of SS/PBCH</w:t>
      </w:r>
      <w:r w:rsidR="00DA6B4D">
        <w:rPr>
          <w:rFonts w:ascii="Times New Roman" w:hAnsi="Times New Roman" w:cs="Times New Roman"/>
          <w:b/>
          <w:sz w:val="20"/>
          <w:szCs w:val="20"/>
        </w:rPr>
        <w:t xml:space="preserve"> blocks</w:t>
      </w:r>
      <w:r w:rsidR="00A676C5">
        <w:rPr>
          <w:rFonts w:ascii="Times New Roman" w:hAnsi="Times New Roman" w:cs="Times New Roman"/>
          <w:b/>
          <w:sz w:val="20"/>
          <w:szCs w:val="20"/>
        </w:rPr>
        <w:t xml:space="preserve"> </w:t>
      </w:r>
      <w:r w:rsidR="00304BD5">
        <w:rPr>
          <w:rFonts w:ascii="Times New Roman" w:hAnsi="Times New Roman" w:cs="Times New Roman"/>
          <w:b/>
          <w:sz w:val="20"/>
          <w:szCs w:val="20"/>
        </w:rPr>
        <w:t xml:space="preserve">along with their respective candidate cells IDs </w:t>
      </w:r>
      <w:r w:rsidR="00FB7429">
        <w:rPr>
          <w:rFonts w:ascii="Times New Roman" w:hAnsi="Times New Roman" w:cs="Times New Roman"/>
          <w:b/>
          <w:sz w:val="20"/>
          <w:szCs w:val="20"/>
        </w:rPr>
        <w:t xml:space="preserve">within an </w:t>
      </w:r>
      <w:r w:rsidR="00304BD5" w:rsidRPr="00FB7429">
        <w:rPr>
          <w:rFonts w:ascii="Times New Roman" w:hAnsi="Times New Roman" w:cs="Times New Roman"/>
          <w:b/>
          <w:i/>
          <w:iCs/>
          <w:sz w:val="20"/>
          <w:szCs w:val="20"/>
        </w:rPr>
        <w:t>LTM-CSI-</w:t>
      </w:r>
      <w:proofErr w:type="spellStart"/>
      <w:r w:rsidR="00304BD5" w:rsidRPr="00FB7429">
        <w:rPr>
          <w:rFonts w:ascii="Times New Roman" w:hAnsi="Times New Roman" w:cs="Times New Roman"/>
          <w:b/>
          <w:i/>
          <w:iCs/>
          <w:sz w:val="20"/>
          <w:szCs w:val="20"/>
        </w:rPr>
        <w:t>ResourceConfig</w:t>
      </w:r>
      <w:proofErr w:type="spellEnd"/>
      <w:r w:rsidR="00304BD5">
        <w:rPr>
          <w:rFonts w:ascii="Times New Roman" w:hAnsi="Times New Roman" w:cs="Times New Roman"/>
          <w:b/>
          <w:sz w:val="20"/>
          <w:szCs w:val="20"/>
        </w:rPr>
        <w:t xml:space="preserve"> </w:t>
      </w:r>
      <w:r w:rsidR="00FB7429">
        <w:rPr>
          <w:rFonts w:ascii="Times New Roman" w:hAnsi="Times New Roman" w:cs="Times New Roman"/>
          <w:b/>
          <w:sz w:val="20"/>
          <w:szCs w:val="20"/>
        </w:rPr>
        <w:t>for an LTM report configu</w:t>
      </w:r>
      <w:r w:rsidR="00B8239B">
        <w:rPr>
          <w:rFonts w:ascii="Times New Roman" w:hAnsi="Times New Roman" w:cs="Times New Roman"/>
          <w:b/>
          <w:sz w:val="20"/>
          <w:szCs w:val="20"/>
        </w:rPr>
        <w:t>ration is</w:t>
      </w:r>
      <w:r w:rsidR="00866364">
        <w:rPr>
          <w:rFonts w:ascii="Times New Roman" w:hAnsi="Times New Roman" w:cs="Times New Roman"/>
          <w:b/>
          <w:sz w:val="20"/>
          <w:szCs w:val="20"/>
        </w:rPr>
        <w:t xml:space="preserve"> extended to </w:t>
      </w:r>
      <w:r w:rsidR="00B8239B">
        <w:rPr>
          <w:rFonts w:ascii="Times New Roman" w:hAnsi="Times New Roman" w:cs="Times New Roman"/>
          <w:b/>
          <w:sz w:val="20"/>
          <w:szCs w:val="20"/>
        </w:rPr>
        <w:t>include a</w:t>
      </w:r>
      <w:r w:rsidR="00866364">
        <w:rPr>
          <w:rFonts w:ascii="Times New Roman" w:hAnsi="Times New Roman" w:cs="Times New Roman"/>
          <w:b/>
          <w:sz w:val="20"/>
          <w:szCs w:val="20"/>
        </w:rPr>
        <w:t xml:space="preserve"> list of NZP-CSI-RSs</w:t>
      </w:r>
      <w:r w:rsidR="00A703F6">
        <w:rPr>
          <w:rFonts w:ascii="Times New Roman" w:hAnsi="Times New Roman" w:cs="Times New Roman"/>
          <w:b/>
          <w:sz w:val="20"/>
          <w:szCs w:val="20"/>
        </w:rPr>
        <w:t xml:space="preserve"> along with their respective candidate cells IDs</w:t>
      </w:r>
      <w:r w:rsidR="009F34BB">
        <w:rPr>
          <w:rFonts w:ascii="Times New Roman" w:hAnsi="Times New Roman" w:cs="Times New Roman"/>
          <w:b/>
          <w:sz w:val="20"/>
          <w:szCs w:val="20"/>
        </w:rPr>
        <w:t xml:space="preserve">. </w:t>
      </w:r>
    </w:p>
    <w:p w14:paraId="62C9ECC8" w14:textId="4A300FF2" w:rsidR="009B6213" w:rsidRPr="009B6213" w:rsidRDefault="00FE09A8" w:rsidP="009B6213">
      <w:pPr>
        <w:pStyle w:val="Heading2"/>
        <w:jc w:val="both"/>
        <w:rPr>
          <w:lang w:val="en-US"/>
        </w:rPr>
      </w:pPr>
      <w:r>
        <w:rPr>
          <w:lang w:val="en-US"/>
        </w:rPr>
        <w:lastRenderedPageBreak/>
        <w:t>CSI-RS based Beam Management</w:t>
      </w:r>
    </w:p>
    <w:p w14:paraId="29E0E8CB" w14:textId="4E3B545E" w:rsidR="003C2AEE" w:rsidRDefault="00087F24" w:rsidP="0028372E">
      <w:pPr>
        <w:spacing w:line="240" w:lineRule="auto"/>
        <w:jc w:val="both"/>
        <w:textAlignment w:val="center"/>
        <w:rPr>
          <w:rFonts w:ascii="Times New Roman" w:hAnsi="Times New Roman" w:cs="Times New Roman"/>
          <w:sz w:val="20"/>
          <w:szCs w:val="20"/>
        </w:rPr>
      </w:pPr>
      <w:r>
        <w:rPr>
          <w:rFonts w:ascii="Times New Roman" w:hAnsi="Times New Roman" w:cs="Times New Roman"/>
          <w:sz w:val="20"/>
          <w:szCs w:val="20"/>
        </w:rPr>
        <w:t>In Rel-18 LTM, a</w:t>
      </w:r>
      <w:r w:rsidR="0019425C" w:rsidRPr="0019425C">
        <w:rPr>
          <w:rFonts w:ascii="Times New Roman" w:hAnsi="Times New Roman" w:cs="Times New Roman"/>
          <w:sz w:val="20"/>
          <w:szCs w:val="20"/>
        </w:rPr>
        <w:t xml:space="preserve"> candidate TCI state is designed based on the Rel-17 unified TCI state framework, where a Rel-17 unified TCI state can indicate TCI states with the following QCL RSs</w:t>
      </w:r>
      <w:r w:rsidR="003C2AEE">
        <w:rPr>
          <w:rFonts w:ascii="Times New Roman" w:hAnsi="Times New Roman" w:cs="Times New Roman"/>
          <w:sz w:val="20"/>
          <w:szCs w:val="20"/>
        </w:rPr>
        <w:t>:</w:t>
      </w:r>
    </w:p>
    <w:p w14:paraId="7258C58C" w14:textId="77777777" w:rsidR="003C2AEE" w:rsidRDefault="003C2AEE" w:rsidP="0028372E">
      <w:pPr>
        <w:numPr>
          <w:ilvl w:val="1"/>
          <w:numId w:val="6"/>
        </w:numPr>
        <w:spacing w:line="240" w:lineRule="auto"/>
        <w:jc w:val="both"/>
        <w:textAlignment w:val="center"/>
        <w:rPr>
          <w:rFonts w:ascii="Times New Roman" w:hAnsi="Times New Roman" w:cs="Times New Roman"/>
          <w:sz w:val="20"/>
          <w:szCs w:val="20"/>
        </w:rPr>
      </w:pPr>
      <w:r w:rsidRPr="0082032D">
        <w:rPr>
          <w:rFonts w:ascii="Times New Roman" w:hAnsi="Times New Roman" w:cs="Times New Roman"/>
          <w:sz w:val="20"/>
          <w:szCs w:val="20"/>
        </w:rPr>
        <w:t>'</w:t>
      </w:r>
      <w:proofErr w:type="spellStart"/>
      <w:r w:rsidRPr="0082032D">
        <w:rPr>
          <w:rFonts w:ascii="Times New Roman" w:hAnsi="Times New Roman" w:cs="Times New Roman"/>
          <w:sz w:val="20"/>
          <w:szCs w:val="20"/>
        </w:rPr>
        <w:t>typeA</w:t>
      </w:r>
      <w:proofErr w:type="spellEnd"/>
      <w:r w:rsidRPr="0082032D">
        <w:rPr>
          <w:rFonts w:ascii="Times New Roman" w:hAnsi="Times New Roman" w:cs="Times New Roman"/>
          <w:sz w:val="20"/>
          <w:szCs w:val="20"/>
        </w:rPr>
        <w:t xml:space="preserve">' with a CSI-RS resource in </w:t>
      </w:r>
      <w:proofErr w:type="gramStart"/>
      <w:r w:rsidRPr="0082032D">
        <w:rPr>
          <w:rFonts w:ascii="Times New Roman" w:hAnsi="Times New Roman" w:cs="Times New Roman"/>
          <w:sz w:val="20"/>
          <w:szCs w:val="20"/>
        </w:rPr>
        <w:t>a</w:t>
      </w:r>
      <w:proofErr w:type="gramEnd"/>
      <w:r w:rsidRPr="0082032D">
        <w:rPr>
          <w:rFonts w:ascii="Times New Roman" w:hAnsi="Times New Roman" w:cs="Times New Roman"/>
          <w:sz w:val="20"/>
          <w:szCs w:val="20"/>
        </w:rPr>
        <w:t xml:space="preserve"> </w:t>
      </w:r>
      <w:r w:rsidRPr="0082032D">
        <w:rPr>
          <w:rFonts w:ascii="Times New Roman" w:hAnsi="Times New Roman" w:cs="Times New Roman"/>
          <w:i/>
          <w:iCs/>
          <w:sz w:val="20"/>
          <w:szCs w:val="20"/>
        </w:rPr>
        <w:t xml:space="preserve">NZP-CSI-RS-ResourceSet </w:t>
      </w:r>
      <w:r w:rsidRPr="0082032D">
        <w:rPr>
          <w:rFonts w:ascii="Times New Roman" w:hAnsi="Times New Roman" w:cs="Times New Roman"/>
          <w:sz w:val="20"/>
          <w:szCs w:val="20"/>
        </w:rPr>
        <w:t xml:space="preserve">configured with higher layer parameter </w:t>
      </w:r>
      <w:proofErr w:type="spellStart"/>
      <w:r w:rsidRPr="0082032D">
        <w:rPr>
          <w:rFonts w:ascii="Times New Roman" w:hAnsi="Times New Roman" w:cs="Times New Roman"/>
          <w:i/>
          <w:iCs/>
          <w:sz w:val="20"/>
          <w:szCs w:val="20"/>
        </w:rPr>
        <w:t>trs</w:t>
      </w:r>
      <w:proofErr w:type="spellEnd"/>
      <w:r w:rsidRPr="0082032D">
        <w:rPr>
          <w:rFonts w:ascii="Times New Roman" w:hAnsi="Times New Roman" w:cs="Times New Roman"/>
          <w:i/>
          <w:iCs/>
          <w:sz w:val="20"/>
          <w:szCs w:val="20"/>
        </w:rPr>
        <w:t xml:space="preserve">-Info </w:t>
      </w:r>
      <w:r w:rsidRPr="0082032D">
        <w:rPr>
          <w:rFonts w:ascii="Times New Roman" w:hAnsi="Times New Roman" w:cs="Times New Roman"/>
          <w:sz w:val="20"/>
          <w:szCs w:val="20"/>
        </w:rPr>
        <w:t>and, when applicable, '</w:t>
      </w:r>
      <w:proofErr w:type="spellStart"/>
      <w:r w:rsidRPr="0082032D">
        <w:rPr>
          <w:rFonts w:ascii="Times New Roman" w:hAnsi="Times New Roman" w:cs="Times New Roman"/>
          <w:sz w:val="20"/>
          <w:szCs w:val="20"/>
        </w:rPr>
        <w:t>typeD</w:t>
      </w:r>
      <w:proofErr w:type="spellEnd"/>
      <w:r w:rsidRPr="0082032D">
        <w:rPr>
          <w:rFonts w:ascii="Times New Roman" w:hAnsi="Times New Roman" w:cs="Times New Roman"/>
          <w:sz w:val="20"/>
          <w:szCs w:val="20"/>
        </w:rPr>
        <w:t xml:space="preserve">' with the same CSI-RS resource, or </w:t>
      </w:r>
    </w:p>
    <w:p w14:paraId="3EF72205" w14:textId="0D957E93" w:rsidR="003C2AEE" w:rsidRPr="005D6FC1" w:rsidRDefault="003C2AEE" w:rsidP="0028372E">
      <w:pPr>
        <w:numPr>
          <w:ilvl w:val="1"/>
          <w:numId w:val="6"/>
        </w:numPr>
        <w:spacing w:after="0" w:line="240" w:lineRule="auto"/>
        <w:jc w:val="both"/>
        <w:textAlignment w:val="center"/>
        <w:rPr>
          <w:rFonts w:ascii="Times New Roman" w:hAnsi="Times New Roman" w:cs="Times New Roman"/>
          <w:sz w:val="20"/>
          <w:szCs w:val="20"/>
        </w:rPr>
      </w:pPr>
      <w:r w:rsidRPr="003C2AEE">
        <w:rPr>
          <w:rFonts w:ascii="Times New Roman" w:hAnsi="Times New Roman" w:cs="Times New Roman"/>
          <w:sz w:val="20"/>
          <w:szCs w:val="20"/>
        </w:rPr>
        <w:t>'</w:t>
      </w:r>
      <w:proofErr w:type="spellStart"/>
      <w:r w:rsidRPr="003C2AEE">
        <w:rPr>
          <w:rFonts w:ascii="Times New Roman" w:hAnsi="Times New Roman" w:cs="Times New Roman"/>
          <w:sz w:val="20"/>
          <w:szCs w:val="20"/>
        </w:rPr>
        <w:t>typeA</w:t>
      </w:r>
      <w:proofErr w:type="spellEnd"/>
      <w:r w:rsidRPr="003C2AEE">
        <w:rPr>
          <w:rFonts w:ascii="Times New Roman" w:hAnsi="Times New Roman" w:cs="Times New Roman"/>
          <w:sz w:val="20"/>
          <w:szCs w:val="20"/>
        </w:rPr>
        <w:t xml:space="preserve">' with a CSI-RS resource in </w:t>
      </w:r>
      <w:proofErr w:type="gramStart"/>
      <w:r w:rsidRPr="003C2AEE">
        <w:rPr>
          <w:rFonts w:ascii="Times New Roman" w:hAnsi="Times New Roman" w:cs="Times New Roman"/>
          <w:sz w:val="20"/>
          <w:szCs w:val="20"/>
        </w:rPr>
        <w:t>a</w:t>
      </w:r>
      <w:proofErr w:type="gramEnd"/>
      <w:r w:rsidRPr="003C2AEE">
        <w:rPr>
          <w:rFonts w:ascii="Times New Roman" w:hAnsi="Times New Roman" w:cs="Times New Roman"/>
          <w:sz w:val="20"/>
          <w:szCs w:val="20"/>
        </w:rPr>
        <w:t xml:space="preserve"> </w:t>
      </w:r>
      <w:r w:rsidRPr="003C2AEE">
        <w:rPr>
          <w:rFonts w:ascii="Times New Roman" w:hAnsi="Times New Roman" w:cs="Times New Roman"/>
          <w:i/>
          <w:iCs/>
          <w:sz w:val="20"/>
          <w:szCs w:val="20"/>
        </w:rPr>
        <w:t xml:space="preserve">NZP-CSI-RS-ResourceSet </w:t>
      </w:r>
      <w:r w:rsidRPr="003C2AEE">
        <w:rPr>
          <w:rFonts w:ascii="Times New Roman" w:hAnsi="Times New Roman" w:cs="Times New Roman"/>
          <w:sz w:val="20"/>
          <w:szCs w:val="20"/>
        </w:rPr>
        <w:t xml:space="preserve">configured with higher layer parameter </w:t>
      </w:r>
      <w:proofErr w:type="spellStart"/>
      <w:r w:rsidRPr="003C2AEE">
        <w:rPr>
          <w:rFonts w:ascii="Times New Roman" w:hAnsi="Times New Roman" w:cs="Times New Roman"/>
          <w:i/>
          <w:iCs/>
          <w:sz w:val="20"/>
          <w:szCs w:val="20"/>
        </w:rPr>
        <w:t>trs</w:t>
      </w:r>
      <w:proofErr w:type="spellEnd"/>
      <w:r w:rsidRPr="003C2AEE">
        <w:rPr>
          <w:rFonts w:ascii="Times New Roman" w:hAnsi="Times New Roman" w:cs="Times New Roman"/>
          <w:i/>
          <w:iCs/>
          <w:sz w:val="20"/>
          <w:szCs w:val="20"/>
        </w:rPr>
        <w:t xml:space="preserve">-Info </w:t>
      </w:r>
      <w:r w:rsidRPr="003C2AEE">
        <w:rPr>
          <w:rFonts w:ascii="Times New Roman" w:hAnsi="Times New Roman" w:cs="Times New Roman"/>
          <w:sz w:val="20"/>
          <w:szCs w:val="20"/>
        </w:rPr>
        <w:t>and, when applicable, '</w:t>
      </w:r>
      <w:proofErr w:type="spellStart"/>
      <w:r w:rsidRPr="003C2AEE">
        <w:rPr>
          <w:rFonts w:ascii="Times New Roman" w:hAnsi="Times New Roman" w:cs="Times New Roman"/>
          <w:sz w:val="20"/>
          <w:szCs w:val="20"/>
        </w:rPr>
        <w:t>typeD</w:t>
      </w:r>
      <w:proofErr w:type="spellEnd"/>
      <w:r w:rsidRPr="003C2AEE">
        <w:rPr>
          <w:rFonts w:ascii="Times New Roman" w:hAnsi="Times New Roman" w:cs="Times New Roman"/>
          <w:sz w:val="20"/>
          <w:szCs w:val="20"/>
        </w:rPr>
        <w:t xml:space="preserve">' with a CSI-RS resource in an </w:t>
      </w:r>
      <w:r w:rsidRPr="003C2AEE">
        <w:rPr>
          <w:rFonts w:ascii="Times New Roman" w:hAnsi="Times New Roman" w:cs="Times New Roman"/>
          <w:i/>
          <w:iCs/>
          <w:sz w:val="20"/>
          <w:szCs w:val="20"/>
        </w:rPr>
        <w:t xml:space="preserve">NZP-CSI-RS-ResourceSet </w:t>
      </w:r>
      <w:r w:rsidRPr="003C2AEE">
        <w:rPr>
          <w:rFonts w:ascii="Times New Roman" w:hAnsi="Times New Roman" w:cs="Times New Roman"/>
          <w:sz w:val="20"/>
          <w:szCs w:val="20"/>
        </w:rPr>
        <w:t xml:space="preserve">configured with higher layer parameter </w:t>
      </w:r>
      <w:r w:rsidRPr="003C2AEE">
        <w:rPr>
          <w:rFonts w:ascii="Times New Roman" w:hAnsi="Times New Roman" w:cs="Times New Roman"/>
          <w:i/>
          <w:iCs/>
          <w:sz w:val="20"/>
          <w:szCs w:val="20"/>
        </w:rPr>
        <w:t>repetition</w:t>
      </w:r>
      <w:r w:rsidR="005D6FC1">
        <w:rPr>
          <w:rFonts w:ascii="Times New Roman" w:hAnsi="Times New Roman" w:cs="Times New Roman"/>
          <w:i/>
          <w:iCs/>
          <w:sz w:val="20"/>
          <w:szCs w:val="20"/>
        </w:rPr>
        <w:t>.</w:t>
      </w:r>
    </w:p>
    <w:p w14:paraId="281331D1" w14:textId="77777777" w:rsidR="005D6FC1" w:rsidRDefault="005D6FC1" w:rsidP="0028372E">
      <w:pPr>
        <w:spacing w:after="0" w:line="240" w:lineRule="auto"/>
        <w:jc w:val="both"/>
        <w:textAlignment w:val="center"/>
        <w:rPr>
          <w:rFonts w:ascii="Times New Roman" w:hAnsi="Times New Roman" w:cs="Times New Roman"/>
          <w:i/>
          <w:iCs/>
          <w:sz w:val="20"/>
          <w:szCs w:val="20"/>
        </w:rPr>
      </w:pPr>
    </w:p>
    <w:p w14:paraId="156AAC27" w14:textId="325B3CDF" w:rsidR="005E3681" w:rsidRDefault="00087F24" w:rsidP="0028372E">
      <w:pPr>
        <w:spacing w:line="240" w:lineRule="auto"/>
        <w:jc w:val="both"/>
        <w:textAlignment w:val="center"/>
        <w:rPr>
          <w:rFonts w:ascii="Times New Roman" w:hAnsi="Times New Roman" w:cs="Times New Roman"/>
          <w:sz w:val="20"/>
          <w:szCs w:val="20"/>
        </w:rPr>
      </w:pPr>
      <w:r>
        <w:rPr>
          <w:rFonts w:ascii="Times New Roman" w:hAnsi="Times New Roman" w:cs="Times New Roman"/>
          <w:sz w:val="20"/>
          <w:szCs w:val="20"/>
        </w:rPr>
        <w:t>Moreover, f</w:t>
      </w:r>
      <w:r w:rsidR="0019425C" w:rsidRPr="0019425C">
        <w:rPr>
          <w:rFonts w:ascii="Times New Roman" w:hAnsi="Times New Roman" w:cs="Times New Roman"/>
          <w:sz w:val="20"/>
          <w:szCs w:val="20"/>
        </w:rPr>
        <w:t>or a periodic TRS, the UE expects a TCI state to indicate one of the following quasi co-location (QCL) types</w:t>
      </w:r>
      <w:r w:rsidR="005D6FC1" w:rsidRPr="005D6FC1">
        <w:rPr>
          <w:rFonts w:ascii="Times New Roman" w:hAnsi="Times New Roman" w:cs="Times New Roman"/>
          <w:sz w:val="20"/>
          <w:szCs w:val="20"/>
        </w:rPr>
        <w:t xml:space="preserve">: </w:t>
      </w:r>
    </w:p>
    <w:p w14:paraId="6F4E6A8F" w14:textId="7A82ECF6" w:rsidR="005D6FC1" w:rsidRPr="005D6FC1" w:rsidRDefault="005D6FC1" w:rsidP="0028372E">
      <w:pPr>
        <w:numPr>
          <w:ilvl w:val="1"/>
          <w:numId w:val="6"/>
        </w:numPr>
        <w:spacing w:line="240" w:lineRule="auto"/>
        <w:jc w:val="both"/>
        <w:textAlignment w:val="center"/>
        <w:rPr>
          <w:rFonts w:ascii="Times New Roman" w:hAnsi="Times New Roman" w:cs="Times New Roman"/>
          <w:sz w:val="20"/>
          <w:szCs w:val="20"/>
        </w:rPr>
      </w:pPr>
      <w:r w:rsidRPr="005D6FC1">
        <w:rPr>
          <w:rFonts w:ascii="Times New Roman" w:hAnsi="Times New Roman" w:cs="Times New Roman"/>
          <w:sz w:val="20"/>
          <w:szCs w:val="20"/>
        </w:rPr>
        <w:t>'</w:t>
      </w:r>
      <w:proofErr w:type="spellStart"/>
      <w:r w:rsidRPr="005D6FC1">
        <w:rPr>
          <w:rFonts w:ascii="Times New Roman" w:hAnsi="Times New Roman" w:cs="Times New Roman"/>
          <w:sz w:val="20"/>
          <w:szCs w:val="20"/>
        </w:rPr>
        <w:t>typeC</w:t>
      </w:r>
      <w:proofErr w:type="spellEnd"/>
      <w:r w:rsidRPr="005D6FC1">
        <w:rPr>
          <w:rFonts w:ascii="Times New Roman" w:hAnsi="Times New Roman" w:cs="Times New Roman"/>
          <w:sz w:val="20"/>
          <w:szCs w:val="20"/>
        </w:rPr>
        <w:t>' with an SS/PBCH block and, when applicable, '</w:t>
      </w:r>
      <w:proofErr w:type="spellStart"/>
      <w:r w:rsidRPr="005D6FC1">
        <w:rPr>
          <w:rFonts w:ascii="Times New Roman" w:hAnsi="Times New Roman" w:cs="Times New Roman"/>
          <w:sz w:val="20"/>
          <w:szCs w:val="20"/>
        </w:rPr>
        <w:t>typeD</w:t>
      </w:r>
      <w:proofErr w:type="spellEnd"/>
      <w:r w:rsidRPr="005D6FC1">
        <w:rPr>
          <w:rFonts w:ascii="Times New Roman" w:hAnsi="Times New Roman" w:cs="Times New Roman"/>
          <w:sz w:val="20"/>
          <w:szCs w:val="20"/>
        </w:rPr>
        <w:t xml:space="preserve">' with the same SS/PBCH block, or </w:t>
      </w:r>
    </w:p>
    <w:p w14:paraId="39AB2AD1" w14:textId="13DE58EC" w:rsidR="005D6FC1" w:rsidRPr="005D6FC1" w:rsidRDefault="005D6FC1" w:rsidP="0028372E">
      <w:pPr>
        <w:numPr>
          <w:ilvl w:val="1"/>
          <w:numId w:val="6"/>
        </w:numPr>
        <w:spacing w:after="0" w:line="240" w:lineRule="auto"/>
        <w:jc w:val="both"/>
        <w:textAlignment w:val="center"/>
        <w:rPr>
          <w:rFonts w:ascii="Times New Roman" w:hAnsi="Times New Roman" w:cs="Times New Roman"/>
          <w:sz w:val="20"/>
          <w:szCs w:val="20"/>
        </w:rPr>
      </w:pPr>
      <w:r w:rsidRPr="005D6FC1">
        <w:rPr>
          <w:rFonts w:ascii="Times New Roman" w:hAnsi="Times New Roman" w:cs="Times New Roman"/>
          <w:sz w:val="20"/>
          <w:szCs w:val="20"/>
        </w:rPr>
        <w:t>'</w:t>
      </w:r>
      <w:proofErr w:type="spellStart"/>
      <w:r w:rsidRPr="005D6FC1">
        <w:rPr>
          <w:rFonts w:ascii="Times New Roman" w:hAnsi="Times New Roman" w:cs="Times New Roman"/>
          <w:sz w:val="20"/>
          <w:szCs w:val="20"/>
        </w:rPr>
        <w:t>typeC</w:t>
      </w:r>
      <w:proofErr w:type="spellEnd"/>
      <w:r w:rsidRPr="005D6FC1">
        <w:rPr>
          <w:rFonts w:ascii="Times New Roman" w:hAnsi="Times New Roman" w:cs="Times New Roman"/>
          <w:sz w:val="20"/>
          <w:szCs w:val="20"/>
        </w:rPr>
        <w:t>' with an SS/PBCH block and, when applicable,'</w:t>
      </w:r>
      <w:proofErr w:type="spellStart"/>
      <w:r w:rsidRPr="005D6FC1">
        <w:rPr>
          <w:rFonts w:ascii="Times New Roman" w:hAnsi="Times New Roman" w:cs="Times New Roman"/>
          <w:sz w:val="20"/>
          <w:szCs w:val="20"/>
        </w:rPr>
        <w:t>typeD</w:t>
      </w:r>
      <w:proofErr w:type="spellEnd"/>
      <w:r w:rsidRPr="005D6FC1">
        <w:rPr>
          <w:rFonts w:ascii="Times New Roman" w:hAnsi="Times New Roman" w:cs="Times New Roman"/>
          <w:sz w:val="20"/>
          <w:szCs w:val="20"/>
        </w:rPr>
        <w:t xml:space="preserve">' with a CSI-RS resource in an </w:t>
      </w:r>
      <w:r w:rsidRPr="005D6FC1">
        <w:rPr>
          <w:rFonts w:ascii="Times New Roman" w:hAnsi="Times New Roman" w:cs="Times New Roman"/>
          <w:i/>
          <w:iCs/>
          <w:sz w:val="20"/>
          <w:szCs w:val="20"/>
        </w:rPr>
        <w:t xml:space="preserve">NZP-CSI-RS-ResourceSet </w:t>
      </w:r>
      <w:r w:rsidRPr="005D6FC1">
        <w:rPr>
          <w:rFonts w:ascii="Times New Roman" w:hAnsi="Times New Roman" w:cs="Times New Roman"/>
          <w:sz w:val="20"/>
          <w:szCs w:val="20"/>
        </w:rPr>
        <w:t xml:space="preserve">configured with higher layer parameter </w:t>
      </w:r>
      <w:r w:rsidRPr="005D6FC1">
        <w:rPr>
          <w:rFonts w:ascii="Times New Roman" w:hAnsi="Times New Roman" w:cs="Times New Roman"/>
          <w:i/>
          <w:iCs/>
          <w:sz w:val="20"/>
          <w:szCs w:val="20"/>
        </w:rPr>
        <w:t>repetition</w:t>
      </w:r>
      <w:r w:rsidRPr="005D6FC1">
        <w:rPr>
          <w:rFonts w:ascii="Times New Roman" w:hAnsi="Times New Roman" w:cs="Times New Roman"/>
          <w:sz w:val="20"/>
          <w:szCs w:val="20"/>
        </w:rPr>
        <w:t>.</w:t>
      </w:r>
    </w:p>
    <w:p w14:paraId="52E39865" w14:textId="77777777" w:rsidR="003C2AEE" w:rsidRDefault="003C2AEE" w:rsidP="0028372E">
      <w:pPr>
        <w:spacing w:after="0" w:line="240" w:lineRule="auto"/>
        <w:jc w:val="both"/>
        <w:textAlignment w:val="center"/>
        <w:rPr>
          <w:rFonts w:ascii="Times New Roman" w:hAnsi="Times New Roman" w:cs="Times New Roman"/>
          <w:sz w:val="20"/>
          <w:szCs w:val="20"/>
        </w:rPr>
      </w:pPr>
    </w:p>
    <w:p w14:paraId="4C1AE4A6" w14:textId="77777777" w:rsidR="00087F24" w:rsidRDefault="00087F24" w:rsidP="0028372E">
      <w:pPr>
        <w:spacing w:line="240" w:lineRule="auto"/>
        <w:jc w:val="both"/>
        <w:textAlignment w:val="center"/>
        <w:rPr>
          <w:rFonts w:ascii="Times New Roman" w:hAnsi="Times New Roman" w:cs="Times New Roman"/>
          <w:sz w:val="20"/>
          <w:szCs w:val="20"/>
        </w:rPr>
      </w:pPr>
      <w:r w:rsidRPr="00087F24">
        <w:rPr>
          <w:rFonts w:ascii="Times New Roman" w:hAnsi="Times New Roman" w:cs="Times New Roman"/>
          <w:sz w:val="20"/>
          <w:szCs w:val="20"/>
        </w:rPr>
        <w:t>Therefore, for '</w:t>
      </w:r>
      <w:proofErr w:type="spellStart"/>
      <w:r w:rsidRPr="00087F24">
        <w:rPr>
          <w:rFonts w:ascii="Times New Roman" w:hAnsi="Times New Roman" w:cs="Times New Roman"/>
          <w:sz w:val="20"/>
          <w:szCs w:val="20"/>
        </w:rPr>
        <w:t>typeD</w:t>
      </w:r>
      <w:proofErr w:type="spellEnd"/>
      <w:r w:rsidRPr="00087F24">
        <w:rPr>
          <w:rFonts w:ascii="Times New Roman" w:hAnsi="Times New Roman" w:cs="Times New Roman"/>
          <w:sz w:val="20"/>
          <w:szCs w:val="20"/>
        </w:rPr>
        <w:t xml:space="preserve">', by allowing a CSI-RS resource in an </w:t>
      </w:r>
      <w:r w:rsidRPr="00087F24">
        <w:rPr>
          <w:rFonts w:ascii="Times New Roman" w:hAnsi="Times New Roman" w:cs="Times New Roman"/>
          <w:i/>
          <w:iCs/>
          <w:sz w:val="20"/>
          <w:szCs w:val="20"/>
        </w:rPr>
        <w:t>NZP-CSI-RS-ResourceSet</w:t>
      </w:r>
      <w:r w:rsidRPr="00087F24">
        <w:rPr>
          <w:rFonts w:ascii="Times New Roman" w:hAnsi="Times New Roman" w:cs="Times New Roman"/>
          <w:sz w:val="20"/>
          <w:szCs w:val="20"/>
        </w:rPr>
        <w:t xml:space="preserve"> configured with </w:t>
      </w:r>
      <w:r w:rsidRPr="00087F24">
        <w:rPr>
          <w:rFonts w:ascii="Times New Roman" w:hAnsi="Times New Roman" w:cs="Times New Roman"/>
          <w:i/>
          <w:iCs/>
          <w:sz w:val="20"/>
          <w:szCs w:val="20"/>
        </w:rPr>
        <w:t>repetition</w:t>
      </w:r>
      <w:r w:rsidRPr="00087F24">
        <w:rPr>
          <w:rFonts w:ascii="Times New Roman" w:hAnsi="Times New Roman" w:cs="Times New Roman"/>
          <w:sz w:val="20"/>
          <w:szCs w:val="20"/>
        </w:rPr>
        <w:t xml:space="preserve">, a TRS or a Rel-17 unified TCI state can use a CSI-RS-based narrow beam. In a Rel-17 unified TCI state, this can be achieved by configuring a CSI-RS (in an </w:t>
      </w:r>
      <w:r w:rsidRPr="00087F24">
        <w:rPr>
          <w:rFonts w:ascii="Times New Roman" w:hAnsi="Times New Roman" w:cs="Times New Roman"/>
          <w:i/>
          <w:iCs/>
          <w:sz w:val="20"/>
          <w:szCs w:val="20"/>
        </w:rPr>
        <w:t>NZP-CSI-RS-ResourceSet</w:t>
      </w:r>
      <w:r w:rsidRPr="00087F24">
        <w:rPr>
          <w:rFonts w:ascii="Times New Roman" w:hAnsi="Times New Roman" w:cs="Times New Roman"/>
          <w:sz w:val="20"/>
          <w:szCs w:val="20"/>
        </w:rPr>
        <w:t xml:space="preserve"> with </w:t>
      </w:r>
      <w:r w:rsidRPr="00087F24">
        <w:rPr>
          <w:rFonts w:ascii="Times New Roman" w:hAnsi="Times New Roman" w:cs="Times New Roman"/>
          <w:i/>
          <w:iCs/>
          <w:sz w:val="20"/>
          <w:szCs w:val="20"/>
        </w:rPr>
        <w:t>repetition</w:t>
      </w:r>
      <w:r w:rsidRPr="00087F24">
        <w:rPr>
          <w:rFonts w:ascii="Times New Roman" w:hAnsi="Times New Roman" w:cs="Times New Roman"/>
          <w:sz w:val="20"/>
          <w:szCs w:val="20"/>
        </w:rPr>
        <w:t>) as either the direct QCL RS with QCL type '</w:t>
      </w:r>
      <w:proofErr w:type="spellStart"/>
      <w:r w:rsidRPr="00087F24">
        <w:rPr>
          <w:rFonts w:ascii="Times New Roman" w:hAnsi="Times New Roman" w:cs="Times New Roman"/>
          <w:sz w:val="20"/>
          <w:szCs w:val="20"/>
        </w:rPr>
        <w:t>typeD</w:t>
      </w:r>
      <w:proofErr w:type="spellEnd"/>
      <w:r w:rsidRPr="00087F24">
        <w:rPr>
          <w:rFonts w:ascii="Times New Roman" w:hAnsi="Times New Roman" w:cs="Times New Roman"/>
          <w:sz w:val="20"/>
          <w:szCs w:val="20"/>
        </w:rPr>
        <w:t>' for the TCI state or as the QCL source RS with QCL type '</w:t>
      </w:r>
      <w:proofErr w:type="spellStart"/>
      <w:r w:rsidRPr="00087F24">
        <w:rPr>
          <w:rFonts w:ascii="Times New Roman" w:hAnsi="Times New Roman" w:cs="Times New Roman"/>
          <w:sz w:val="20"/>
          <w:szCs w:val="20"/>
        </w:rPr>
        <w:t>typeD</w:t>
      </w:r>
      <w:proofErr w:type="spellEnd"/>
      <w:r w:rsidRPr="00087F24">
        <w:rPr>
          <w:rFonts w:ascii="Times New Roman" w:hAnsi="Times New Roman" w:cs="Times New Roman"/>
          <w:sz w:val="20"/>
          <w:szCs w:val="20"/>
        </w:rPr>
        <w:t>' for the TRS configured as the QCL RS of the TCI state.</w:t>
      </w:r>
    </w:p>
    <w:p w14:paraId="3EE8CC08" w14:textId="77777777" w:rsidR="00087F24" w:rsidRDefault="00087F24" w:rsidP="0028372E">
      <w:pPr>
        <w:spacing w:line="240" w:lineRule="auto"/>
        <w:jc w:val="both"/>
        <w:textAlignment w:val="center"/>
        <w:rPr>
          <w:rFonts w:ascii="Times New Roman" w:hAnsi="Times New Roman" w:cs="Times New Roman"/>
          <w:sz w:val="20"/>
          <w:szCs w:val="20"/>
        </w:rPr>
      </w:pPr>
      <w:r w:rsidRPr="003F15AC">
        <w:rPr>
          <w:rFonts w:ascii="Times New Roman" w:hAnsi="Times New Roman" w:cs="Times New Roman"/>
          <w:sz w:val="20"/>
          <w:szCs w:val="20"/>
        </w:rPr>
        <w:t>One of the objectives of the Rel-19 Mobility work item is to enable CSI-RS-based beam management, including the activation, deactivation, and indication of appropriate candidate TCI states. In Rel-18, with SS/PBCH block</w:t>
      </w:r>
      <w:r>
        <w:rPr>
          <w:rFonts w:ascii="Times New Roman" w:hAnsi="Times New Roman" w:cs="Times New Roman"/>
          <w:sz w:val="20"/>
          <w:szCs w:val="20"/>
        </w:rPr>
        <w:t xml:space="preserve"> </w:t>
      </w:r>
      <w:r w:rsidRPr="003F15AC">
        <w:rPr>
          <w:rFonts w:ascii="Times New Roman" w:hAnsi="Times New Roman" w:cs="Times New Roman"/>
          <w:sz w:val="20"/>
          <w:szCs w:val="20"/>
        </w:rPr>
        <w:t xml:space="preserve">based L1 measurements, the source RS for a candidate TCI state can be either an SS/PBCH block or a TRS from the corresponding candidate cell. Additionally, when an SS/PBCH block is configured as the source RS of a TCI state, the UE does not expect to receive </w:t>
      </w:r>
      <w:r>
        <w:rPr>
          <w:rFonts w:ascii="Times New Roman" w:hAnsi="Times New Roman" w:cs="Times New Roman"/>
          <w:sz w:val="20"/>
          <w:szCs w:val="20"/>
        </w:rPr>
        <w:t>QCL</w:t>
      </w:r>
      <w:r w:rsidRPr="003F15AC">
        <w:rPr>
          <w:rFonts w:ascii="Times New Roman" w:hAnsi="Times New Roman" w:cs="Times New Roman"/>
          <w:sz w:val="20"/>
          <w:szCs w:val="20"/>
        </w:rPr>
        <w:t xml:space="preserve"> '</w:t>
      </w:r>
      <w:proofErr w:type="spellStart"/>
      <w:r w:rsidRPr="003F15AC">
        <w:rPr>
          <w:rFonts w:ascii="Times New Roman" w:hAnsi="Times New Roman" w:cs="Times New Roman"/>
          <w:sz w:val="20"/>
          <w:szCs w:val="20"/>
        </w:rPr>
        <w:t>typeA</w:t>
      </w:r>
      <w:proofErr w:type="spellEnd"/>
      <w:r w:rsidRPr="003F15AC">
        <w:rPr>
          <w:rFonts w:ascii="Times New Roman" w:hAnsi="Times New Roman" w:cs="Times New Roman"/>
          <w:sz w:val="20"/>
          <w:szCs w:val="20"/>
        </w:rPr>
        <w:t>' properties. In this scenario, only SS/PBCH</w:t>
      </w:r>
      <w:r>
        <w:rPr>
          <w:rFonts w:ascii="Times New Roman" w:hAnsi="Times New Roman" w:cs="Times New Roman"/>
          <w:sz w:val="20"/>
          <w:szCs w:val="20"/>
        </w:rPr>
        <w:t xml:space="preserve"> </w:t>
      </w:r>
      <w:r w:rsidRPr="003F15AC">
        <w:rPr>
          <w:rFonts w:ascii="Times New Roman" w:hAnsi="Times New Roman" w:cs="Times New Roman"/>
          <w:sz w:val="20"/>
          <w:szCs w:val="20"/>
        </w:rPr>
        <w:t>based beams are used, either by using the SS/PBCH as the direct QCL RS with QCL '</w:t>
      </w:r>
      <w:proofErr w:type="spellStart"/>
      <w:r w:rsidRPr="003F15AC">
        <w:rPr>
          <w:rFonts w:ascii="Times New Roman" w:hAnsi="Times New Roman" w:cs="Times New Roman"/>
          <w:sz w:val="20"/>
          <w:szCs w:val="20"/>
        </w:rPr>
        <w:t>typeD</w:t>
      </w:r>
      <w:proofErr w:type="spellEnd"/>
      <w:r w:rsidRPr="003F15AC">
        <w:rPr>
          <w:rFonts w:ascii="Times New Roman" w:hAnsi="Times New Roman" w:cs="Times New Roman"/>
          <w:sz w:val="20"/>
          <w:szCs w:val="20"/>
        </w:rPr>
        <w:t>' for the candidate TCI state or by using the SS/PBCH as the QCL source RS with QCL '</w:t>
      </w:r>
      <w:proofErr w:type="spellStart"/>
      <w:r w:rsidRPr="003F15AC">
        <w:rPr>
          <w:rFonts w:ascii="Times New Roman" w:hAnsi="Times New Roman" w:cs="Times New Roman"/>
          <w:sz w:val="20"/>
          <w:szCs w:val="20"/>
        </w:rPr>
        <w:t>typeD</w:t>
      </w:r>
      <w:proofErr w:type="spellEnd"/>
      <w:r w:rsidRPr="003F15AC">
        <w:rPr>
          <w:rFonts w:ascii="Times New Roman" w:hAnsi="Times New Roman" w:cs="Times New Roman"/>
          <w:sz w:val="20"/>
          <w:szCs w:val="20"/>
        </w:rPr>
        <w:t>' for the TRS configured as the QCL RS of the candidate TCI state</w:t>
      </w:r>
      <w:r>
        <w:rPr>
          <w:rFonts w:ascii="Times New Roman" w:hAnsi="Times New Roman" w:cs="Times New Roman"/>
          <w:sz w:val="20"/>
          <w:szCs w:val="20"/>
        </w:rPr>
        <w:t>.</w:t>
      </w:r>
    </w:p>
    <w:p w14:paraId="03E8326A" w14:textId="0C6D5683" w:rsidR="00087F24" w:rsidRPr="00931C8B" w:rsidRDefault="008B3FC4" w:rsidP="0028372E">
      <w:pPr>
        <w:numPr>
          <w:ilvl w:val="0"/>
          <w:numId w:val="23"/>
        </w:numPr>
        <w:spacing w:before="120" w:line="240" w:lineRule="auto"/>
        <w:ind w:left="1360" w:hanging="113"/>
        <w:jc w:val="both"/>
        <w:rPr>
          <w:rFonts w:ascii="Times New Roman" w:hAnsi="Times New Roman" w:cs="Times New Roman"/>
          <w:b/>
          <w:bCs/>
          <w:sz w:val="20"/>
          <w:szCs w:val="20"/>
        </w:rPr>
      </w:pPr>
      <w:r>
        <w:rPr>
          <w:rFonts w:ascii="Times New Roman" w:hAnsi="Times New Roman" w:cs="Times New Roman"/>
          <w:b/>
          <w:sz w:val="20"/>
          <w:szCs w:val="20"/>
        </w:rPr>
        <w:t xml:space="preserve">In Rel-18 LTM, </w:t>
      </w:r>
      <w:r w:rsidRPr="0051739B">
        <w:rPr>
          <w:rFonts w:ascii="Times New Roman" w:hAnsi="Times New Roman" w:cs="Times New Roman"/>
          <w:b/>
          <w:sz w:val="20"/>
          <w:szCs w:val="20"/>
        </w:rPr>
        <w:t>only SS/PBCH based beams are used, either by using the SS/PBCH as the direct QCL RS with QCL '</w:t>
      </w:r>
      <w:proofErr w:type="spellStart"/>
      <w:r w:rsidRPr="0051739B">
        <w:rPr>
          <w:rFonts w:ascii="Times New Roman" w:hAnsi="Times New Roman" w:cs="Times New Roman"/>
          <w:b/>
          <w:sz w:val="20"/>
          <w:szCs w:val="20"/>
        </w:rPr>
        <w:t>typeD</w:t>
      </w:r>
      <w:proofErr w:type="spellEnd"/>
      <w:r w:rsidRPr="0051739B">
        <w:rPr>
          <w:rFonts w:ascii="Times New Roman" w:hAnsi="Times New Roman" w:cs="Times New Roman"/>
          <w:b/>
          <w:sz w:val="20"/>
          <w:szCs w:val="20"/>
        </w:rPr>
        <w:t>' for the candidate TCI state or by using the SS/PBCH as the QCL source RS with QCL '</w:t>
      </w:r>
      <w:proofErr w:type="spellStart"/>
      <w:r w:rsidRPr="0051739B">
        <w:rPr>
          <w:rFonts w:ascii="Times New Roman" w:hAnsi="Times New Roman" w:cs="Times New Roman"/>
          <w:b/>
          <w:sz w:val="20"/>
          <w:szCs w:val="20"/>
        </w:rPr>
        <w:t>typeD</w:t>
      </w:r>
      <w:proofErr w:type="spellEnd"/>
      <w:r w:rsidRPr="0051739B">
        <w:rPr>
          <w:rFonts w:ascii="Times New Roman" w:hAnsi="Times New Roman" w:cs="Times New Roman"/>
          <w:b/>
          <w:sz w:val="20"/>
          <w:szCs w:val="20"/>
        </w:rPr>
        <w:t xml:space="preserve">' for the TRS configured as the QCL RS of the candidate TCI </w:t>
      </w:r>
      <w:r>
        <w:rPr>
          <w:rFonts w:ascii="Times New Roman" w:hAnsi="Times New Roman" w:cs="Times New Roman"/>
          <w:b/>
          <w:sz w:val="20"/>
          <w:szCs w:val="20"/>
        </w:rPr>
        <w:t>state</w:t>
      </w:r>
      <w:r w:rsidRPr="00DB5FD8">
        <w:rPr>
          <w:rFonts w:ascii="Times New Roman" w:hAnsi="Times New Roman" w:cs="Times New Roman"/>
          <w:b/>
          <w:bCs/>
          <w:sz w:val="20"/>
          <w:szCs w:val="20"/>
        </w:rPr>
        <w:t>.</w:t>
      </w:r>
    </w:p>
    <w:p w14:paraId="7DE2C85F" w14:textId="77777777" w:rsidR="00087F24" w:rsidRDefault="00087F24" w:rsidP="0028372E">
      <w:pPr>
        <w:spacing w:after="0" w:line="240" w:lineRule="auto"/>
        <w:jc w:val="both"/>
        <w:textAlignment w:val="center"/>
        <w:rPr>
          <w:rFonts w:ascii="Times New Roman" w:hAnsi="Times New Roman" w:cs="Times New Roman"/>
          <w:sz w:val="20"/>
          <w:szCs w:val="20"/>
        </w:rPr>
      </w:pPr>
      <w:r>
        <w:rPr>
          <w:rFonts w:ascii="Times New Roman" w:hAnsi="Times New Roman" w:cs="Times New Roman"/>
          <w:sz w:val="20"/>
          <w:szCs w:val="20"/>
        </w:rPr>
        <w:t>In the last RAN1 meeting, the following FL proposal was discussed:</w:t>
      </w:r>
    </w:p>
    <w:p w14:paraId="113F0EFE" w14:textId="2FA8B71E" w:rsidR="00087F24" w:rsidRDefault="00087F24" w:rsidP="00087F24">
      <w:pPr>
        <w:spacing w:after="0" w:line="240" w:lineRule="auto"/>
        <w:textAlignment w:val="center"/>
        <w:rPr>
          <w:rFonts w:ascii="Times New Roman" w:hAnsi="Times New Roman" w:cs="Times New Roman"/>
          <w:sz w:val="20"/>
          <w:szCs w:val="20"/>
        </w:rPr>
      </w:pPr>
      <w:r w:rsidRPr="008A5D31">
        <w:rPr>
          <w:rFonts w:ascii="Times New Roman" w:hAnsi="Times New Roman" w:cs="Times New Roman"/>
          <w:noProof/>
          <w:sz w:val="20"/>
          <w:szCs w:val="20"/>
        </w:rPr>
        <mc:AlternateContent>
          <mc:Choice Requires="wps">
            <w:drawing>
              <wp:anchor distT="45720" distB="45720" distL="114300" distR="114300" simplePos="0" relativeHeight="251658242" behindDoc="0" locked="0" layoutInCell="1" allowOverlap="1" wp14:anchorId="7C6CA9A2" wp14:editId="6FB4B1F9">
                <wp:simplePos x="0" y="0"/>
                <wp:positionH relativeFrom="margin">
                  <wp:posOffset>0</wp:posOffset>
                </wp:positionH>
                <wp:positionV relativeFrom="paragraph">
                  <wp:posOffset>191770</wp:posOffset>
                </wp:positionV>
                <wp:extent cx="6239510" cy="1404620"/>
                <wp:effectExtent l="0" t="0" r="27940" b="28575"/>
                <wp:wrapTopAndBottom/>
                <wp:docPr id="127654276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39510" cy="1404620"/>
                        </a:xfrm>
                        <a:prstGeom prst="rect">
                          <a:avLst/>
                        </a:prstGeom>
                        <a:solidFill>
                          <a:srgbClr val="FFFFFF"/>
                        </a:solidFill>
                        <a:ln w="9525">
                          <a:solidFill>
                            <a:srgbClr val="000000"/>
                          </a:solidFill>
                          <a:miter lim="800000"/>
                          <a:headEnd/>
                          <a:tailEnd/>
                        </a:ln>
                      </wps:spPr>
                      <wps:txbx>
                        <w:txbxContent>
                          <w:p w14:paraId="1638565B" w14:textId="77777777" w:rsidR="00087F24" w:rsidRPr="00456C25" w:rsidRDefault="00087F24" w:rsidP="00087F24">
                            <w:pPr>
                              <w:spacing w:after="0"/>
                              <w:rPr>
                                <w:rFonts w:ascii="Times New Roman" w:hAnsi="Times New Roman" w:cs="Times New Roman"/>
                                <w:b/>
                                <w:bCs/>
                                <w:sz w:val="20"/>
                                <w:szCs w:val="20"/>
                              </w:rPr>
                            </w:pPr>
                            <w:r w:rsidRPr="00456C25">
                              <w:rPr>
                                <w:rFonts w:ascii="Times New Roman" w:hAnsi="Times New Roman" w:cs="Times New Roman"/>
                                <w:b/>
                                <w:bCs/>
                                <w:sz w:val="20"/>
                                <w:szCs w:val="20"/>
                              </w:rPr>
                              <w:t>[FL Proposal 4-1-v1]</w:t>
                            </w:r>
                          </w:p>
                          <w:p w14:paraId="0A558DF2" w14:textId="77777777" w:rsidR="00087F24" w:rsidRPr="00456C25" w:rsidRDefault="00087F24" w:rsidP="00087F24">
                            <w:pPr>
                              <w:pStyle w:val="ListParagraph"/>
                              <w:snapToGrid w:val="0"/>
                              <w:spacing w:line="240" w:lineRule="auto"/>
                              <w:ind w:left="0"/>
                              <w:contextualSpacing w:val="0"/>
                              <w:jc w:val="both"/>
                              <w:rPr>
                                <w:rFonts w:ascii="Times New Roman" w:hAnsi="Times New Roman" w:cs="Times New Roman"/>
                                <w:sz w:val="20"/>
                                <w:szCs w:val="20"/>
                                <w:lang w:val="en-US"/>
                              </w:rPr>
                            </w:pPr>
                            <w:r w:rsidRPr="00456C25">
                              <w:rPr>
                                <w:rFonts w:ascii="Times New Roman" w:hAnsi="Times New Roman" w:cs="Times New Roman"/>
                                <w:sz w:val="20"/>
                                <w:szCs w:val="20"/>
                                <w:lang w:val="en-US"/>
                              </w:rPr>
                              <w:t>Companies are encouraged to study and provide their views on the following issues aiming at the progress at RAN1#119</w:t>
                            </w:r>
                          </w:p>
                          <w:p w14:paraId="0F3328D3" w14:textId="77777777" w:rsidR="00087F24" w:rsidRPr="00456C25" w:rsidRDefault="00087F24" w:rsidP="00070A66">
                            <w:pPr>
                              <w:pStyle w:val="ListParagraph"/>
                              <w:numPr>
                                <w:ilvl w:val="0"/>
                                <w:numId w:val="10"/>
                              </w:numPr>
                              <w:snapToGrid w:val="0"/>
                              <w:spacing w:line="240" w:lineRule="auto"/>
                              <w:contextualSpacing w:val="0"/>
                              <w:jc w:val="both"/>
                              <w:rPr>
                                <w:rFonts w:ascii="Times New Roman" w:hAnsi="Times New Roman" w:cs="Times New Roman"/>
                                <w:sz w:val="20"/>
                                <w:szCs w:val="20"/>
                                <w:lang w:val="en-US"/>
                              </w:rPr>
                            </w:pPr>
                            <w:r w:rsidRPr="00456C25">
                              <w:rPr>
                                <w:rFonts w:ascii="Times New Roman" w:hAnsi="Times New Roman" w:cs="Times New Roman"/>
                                <w:sz w:val="20"/>
                                <w:szCs w:val="20"/>
                                <w:lang w:val="en-US"/>
                              </w:rPr>
                              <w:t>Necessity to support CSI-RS for BM as the QCL source RS of candidate TCI/TCI-UL state for beam indication.</w:t>
                            </w:r>
                          </w:p>
                          <w:p w14:paraId="38B1EB10" w14:textId="77777777" w:rsidR="00087F24" w:rsidRPr="00456C25" w:rsidRDefault="00087F24" w:rsidP="00070A66">
                            <w:pPr>
                              <w:pStyle w:val="ListParagraph"/>
                              <w:numPr>
                                <w:ilvl w:val="1"/>
                                <w:numId w:val="10"/>
                              </w:numPr>
                              <w:snapToGrid w:val="0"/>
                              <w:spacing w:after="100" w:afterAutospacing="1" w:line="240" w:lineRule="auto"/>
                              <w:contextualSpacing w:val="0"/>
                              <w:jc w:val="both"/>
                              <w:rPr>
                                <w:rFonts w:ascii="Times New Roman" w:hAnsi="Times New Roman" w:cs="Times New Roman"/>
                                <w:sz w:val="20"/>
                                <w:szCs w:val="20"/>
                                <w:lang w:val="en-US"/>
                              </w:rPr>
                            </w:pPr>
                            <w:r w:rsidRPr="00456C25">
                              <w:rPr>
                                <w:rFonts w:ascii="Times New Roman" w:hAnsi="Times New Roman" w:cs="Times New Roman"/>
                                <w:sz w:val="20"/>
                                <w:szCs w:val="20"/>
                                <w:lang w:val="en-US"/>
                              </w:rPr>
                              <w:t>It is noted that TRS has already been supported as the QCL source RS of Candidate TCI/TCI-UL state in Rel-18</w:t>
                            </w:r>
                          </w:p>
                          <w:p w14:paraId="1C93986F" w14:textId="77777777" w:rsidR="00087F24" w:rsidRPr="00456C25" w:rsidRDefault="00087F24" w:rsidP="00070A66">
                            <w:pPr>
                              <w:pStyle w:val="ListParagraph"/>
                              <w:numPr>
                                <w:ilvl w:val="1"/>
                                <w:numId w:val="10"/>
                              </w:numPr>
                              <w:snapToGrid w:val="0"/>
                              <w:spacing w:after="100" w:afterAutospacing="1" w:line="240" w:lineRule="auto"/>
                              <w:contextualSpacing w:val="0"/>
                              <w:jc w:val="both"/>
                              <w:rPr>
                                <w:rFonts w:ascii="Times New Roman" w:hAnsi="Times New Roman" w:cs="Times New Roman"/>
                                <w:sz w:val="20"/>
                                <w:szCs w:val="20"/>
                                <w:lang w:val="en-US"/>
                              </w:rPr>
                            </w:pPr>
                            <w:r w:rsidRPr="00456C25">
                              <w:rPr>
                                <w:rFonts w:ascii="Times New Roman" w:hAnsi="Times New Roman" w:cs="Times New Roman"/>
                                <w:sz w:val="20"/>
                                <w:szCs w:val="20"/>
                                <w:lang w:val="en-US"/>
                              </w:rPr>
                              <w:t>If CSI-RS for BM is supported, the relationship between measurement result and indicated beam becomes very clear. Are there any issues if not supported?</w:t>
                            </w:r>
                          </w:p>
                          <w:p w14:paraId="654BA912" w14:textId="77777777" w:rsidR="00087F24" w:rsidRPr="00456C25" w:rsidRDefault="00087F24" w:rsidP="00070A66">
                            <w:pPr>
                              <w:pStyle w:val="ListParagraph"/>
                              <w:numPr>
                                <w:ilvl w:val="2"/>
                                <w:numId w:val="10"/>
                              </w:numPr>
                              <w:snapToGrid w:val="0"/>
                              <w:spacing w:after="100" w:afterAutospacing="1" w:line="240" w:lineRule="auto"/>
                              <w:contextualSpacing w:val="0"/>
                              <w:jc w:val="both"/>
                              <w:rPr>
                                <w:rFonts w:ascii="Times New Roman" w:hAnsi="Times New Roman" w:cs="Times New Roman"/>
                                <w:sz w:val="20"/>
                                <w:szCs w:val="20"/>
                                <w:lang w:val="en-US"/>
                              </w:rPr>
                            </w:pPr>
                            <w:r w:rsidRPr="00456C25">
                              <w:rPr>
                                <w:rFonts w:ascii="Times New Roman" w:hAnsi="Times New Roman" w:cs="Times New Roman"/>
                                <w:sz w:val="20"/>
                                <w:szCs w:val="20"/>
                                <w:lang w:val="en-US"/>
                              </w:rPr>
                              <w:t xml:space="preserve">i.e. QCL association between CSI-RS for BM (L1 measurement) and TRS (beam indication) is needed, or </w:t>
                            </w:r>
                          </w:p>
                          <w:p w14:paraId="22A21412" w14:textId="77777777" w:rsidR="00087F24" w:rsidRPr="00610BF9" w:rsidRDefault="00087F24" w:rsidP="00070A66">
                            <w:pPr>
                              <w:pStyle w:val="ListParagraph"/>
                              <w:numPr>
                                <w:ilvl w:val="2"/>
                                <w:numId w:val="10"/>
                              </w:numPr>
                              <w:snapToGrid w:val="0"/>
                              <w:spacing w:line="240" w:lineRule="auto"/>
                              <w:contextualSpacing w:val="0"/>
                              <w:jc w:val="both"/>
                              <w:rPr>
                                <w:rFonts w:ascii="Times New Roman" w:hAnsi="Times New Roman" w:cs="Times New Roman"/>
                                <w:sz w:val="20"/>
                                <w:szCs w:val="20"/>
                                <w:lang w:val="en-US"/>
                              </w:rPr>
                            </w:pPr>
                            <w:r w:rsidRPr="00456C25">
                              <w:rPr>
                                <w:rFonts w:ascii="Times New Roman" w:hAnsi="Times New Roman" w:cs="Times New Roman"/>
                                <w:sz w:val="20"/>
                                <w:szCs w:val="20"/>
                                <w:lang w:val="en-US"/>
                              </w:rPr>
                              <w:t>the system will work without such association, serving cell and/or candidate cell can handle by implementation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C6CA9A2" id="_x0000_s1028" type="#_x0000_t202" style="position:absolute;margin-left:0;margin-top:15.1pt;width:491.3pt;height:110.6pt;z-index:25165824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">
                <v:textbox style="mso-fit-shape-to-text:t">
                  <w:txbxContent>
                    <w:p w14:paraId="1638565B" w14:textId="77777777" w:rsidR="00087F24" w:rsidRPr="00456C25" w:rsidRDefault="00087F24" w:rsidP="00087F24">
                      <w:pPr>
                        <w:spacing w:after="0"/>
                        <w:rPr>
                          <w:rFonts w:ascii="Times New Roman" w:hAnsi="Times New Roman" w:cs="Times New Roman"/>
                          <w:b/>
                          <w:bCs/>
                          <w:sz w:val="20"/>
                          <w:szCs w:val="20"/>
                        </w:rPr>
                      </w:pPr>
                      <w:r w:rsidRPr="00456C25">
                        <w:rPr>
                          <w:rFonts w:ascii="Times New Roman" w:hAnsi="Times New Roman" w:cs="Times New Roman"/>
                          <w:b/>
                          <w:bCs/>
                          <w:sz w:val="20"/>
                          <w:szCs w:val="20"/>
                        </w:rPr>
                        <w:t>[FL Proposal 4-1-v1]</w:t>
                      </w:r>
                    </w:p>
                    <w:p w14:paraId="0A558DF2" w14:textId="77777777" w:rsidR="00087F24" w:rsidRPr="00456C25" w:rsidRDefault="00087F24" w:rsidP="00087F24">
                      <w:pPr>
                        <w:pStyle w:val="ListParagraph"/>
                        <w:snapToGrid w:val="0"/>
                        <w:spacing w:line="240" w:lineRule="auto"/>
                        <w:ind w:left="0"/>
                        <w:contextualSpacing w:val="0"/>
                        <w:jc w:val="both"/>
                        <w:rPr>
                          <w:rFonts w:ascii="Times New Roman" w:hAnsi="Times New Roman" w:cs="Times New Roman"/>
                          <w:sz w:val="20"/>
                          <w:szCs w:val="20"/>
                          <w:lang w:val="en-US"/>
                        </w:rPr>
                      </w:pPr>
                      <w:r w:rsidRPr="00456C25">
                        <w:rPr>
                          <w:rFonts w:ascii="Times New Roman" w:hAnsi="Times New Roman" w:cs="Times New Roman"/>
                          <w:sz w:val="20"/>
                          <w:szCs w:val="20"/>
                          <w:lang w:val="en-US"/>
                        </w:rPr>
                        <w:t>Companies are encouraged to study and provide their views on the following issues aiming at the progress at RAN1#119</w:t>
                      </w:r>
                    </w:p>
                    <w:p w14:paraId="0F3328D3" w14:textId="77777777" w:rsidR="00087F24" w:rsidRPr="00456C25" w:rsidRDefault="00087F24" w:rsidP="00070A66">
                      <w:pPr>
                        <w:pStyle w:val="ListParagraph"/>
                        <w:numPr>
                          <w:ilvl w:val="0"/>
                          <w:numId w:val="10"/>
                        </w:numPr>
                        <w:snapToGrid w:val="0"/>
                        <w:spacing w:line="240" w:lineRule="auto"/>
                        <w:contextualSpacing w:val="0"/>
                        <w:jc w:val="both"/>
                        <w:rPr>
                          <w:rFonts w:ascii="Times New Roman" w:hAnsi="Times New Roman" w:cs="Times New Roman"/>
                          <w:sz w:val="20"/>
                          <w:szCs w:val="20"/>
                          <w:lang w:val="en-US"/>
                        </w:rPr>
                      </w:pPr>
                      <w:r w:rsidRPr="00456C25">
                        <w:rPr>
                          <w:rFonts w:ascii="Times New Roman" w:hAnsi="Times New Roman" w:cs="Times New Roman"/>
                          <w:sz w:val="20"/>
                          <w:szCs w:val="20"/>
                          <w:lang w:val="en-US"/>
                        </w:rPr>
                        <w:t>Necessity to support CSI-RS for BM as the QCL source RS of candidate TCI/TCI-UL state for beam indication.</w:t>
                      </w:r>
                    </w:p>
                    <w:p w14:paraId="38B1EB10" w14:textId="77777777" w:rsidR="00087F24" w:rsidRPr="00456C25" w:rsidRDefault="00087F24" w:rsidP="00070A66">
                      <w:pPr>
                        <w:pStyle w:val="ListParagraph"/>
                        <w:numPr>
                          <w:ilvl w:val="1"/>
                          <w:numId w:val="10"/>
                        </w:numPr>
                        <w:snapToGrid w:val="0"/>
                        <w:spacing w:after="100" w:afterAutospacing="1" w:line="240" w:lineRule="auto"/>
                        <w:contextualSpacing w:val="0"/>
                        <w:jc w:val="both"/>
                        <w:rPr>
                          <w:rFonts w:ascii="Times New Roman" w:hAnsi="Times New Roman" w:cs="Times New Roman"/>
                          <w:sz w:val="20"/>
                          <w:szCs w:val="20"/>
                          <w:lang w:val="en-US"/>
                        </w:rPr>
                      </w:pPr>
                      <w:r w:rsidRPr="00456C25">
                        <w:rPr>
                          <w:rFonts w:ascii="Times New Roman" w:hAnsi="Times New Roman" w:cs="Times New Roman"/>
                          <w:sz w:val="20"/>
                          <w:szCs w:val="20"/>
                          <w:lang w:val="en-US"/>
                        </w:rPr>
                        <w:t>It is noted that TRS has already been supported as the QCL source RS of Candidate TCI/TCI-UL state in Rel-18</w:t>
                      </w:r>
                    </w:p>
                    <w:p w14:paraId="1C93986F" w14:textId="77777777" w:rsidR="00087F24" w:rsidRPr="00456C25" w:rsidRDefault="00087F24" w:rsidP="00070A66">
                      <w:pPr>
                        <w:pStyle w:val="ListParagraph"/>
                        <w:numPr>
                          <w:ilvl w:val="1"/>
                          <w:numId w:val="10"/>
                        </w:numPr>
                        <w:snapToGrid w:val="0"/>
                        <w:spacing w:after="100" w:afterAutospacing="1" w:line="240" w:lineRule="auto"/>
                        <w:contextualSpacing w:val="0"/>
                        <w:jc w:val="both"/>
                        <w:rPr>
                          <w:rFonts w:ascii="Times New Roman" w:hAnsi="Times New Roman" w:cs="Times New Roman"/>
                          <w:sz w:val="20"/>
                          <w:szCs w:val="20"/>
                          <w:lang w:val="en-US"/>
                        </w:rPr>
                      </w:pPr>
                      <w:r w:rsidRPr="00456C25">
                        <w:rPr>
                          <w:rFonts w:ascii="Times New Roman" w:hAnsi="Times New Roman" w:cs="Times New Roman"/>
                          <w:sz w:val="20"/>
                          <w:szCs w:val="20"/>
                          <w:lang w:val="en-US"/>
                        </w:rPr>
                        <w:t>If CSI-RS for BM is supported, the relationship between measurement result and indicated beam becomes very clear. Are there any issues if not supported?</w:t>
                      </w:r>
                    </w:p>
                    <w:p w14:paraId="654BA912" w14:textId="77777777" w:rsidR="00087F24" w:rsidRPr="00456C25" w:rsidRDefault="00087F24" w:rsidP="00070A66">
                      <w:pPr>
                        <w:pStyle w:val="ListParagraph"/>
                        <w:numPr>
                          <w:ilvl w:val="2"/>
                          <w:numId w:val="10"/>
                        </w:numPr>
                        <w:snapToGrid w:val="0"/>
                        <w:spacing w:after="100" w:afterAutospacing="1" w:line="240" w:lineRule="auto"/>
                        <w:contextualSpacing w:val="0"/>
                        <w:jc w:val="both"/>
                        <w:rPr>
                          <w:rFonts w:ascii="Times New Roman" w:hAnsi="Times New Roman" w:cs="Times New Roman"/>
                          <w:sz w:val="20"/>
                          <w:szCs w:val="20"/>
                          <w:lang w:val="en-US"/>
                        </w:rPr>
                      </w:pPr>
                      <w:r w:rsidRPr="00456C25">
                        <w:rPr>
                          <w:rFonts w:ascii="Times New Roman" w:hAnsi="Times New Roman" w:cs="Times New Roman"/>
                          <w:sz w:val="20"/>
                          <w:szCs w:val="20"/>
                          <w:lang w:val="en-US"/>
                        </w:rPr>
                        <w:t xml:space="preserve">i.e. QCL association between CSI-RS for BM (L1 measurement) and TRS (beam indication) is needed, or </w:t>
                      </w:r>
                    </w:p>
                    <w:p w14:paraId="22A21412" w14:textId="77777777" w:rsidR="00087F24" w:rsidRPr="00610BF9" w:rsidRDefault="00087F24" w:rsidP="00070A66">
                      <w:pPr>
                        <w:pStyle w:val="ListParagraph"/>
                        <w:numPr>
                          <w:ilvl w:val="2"/>
                          <w:numId w:val="10"/>
                        </w:numPr>
                        <w:snapToGrid w:val="0"/>
                        <w:spacing w:line="240" w:lineRule="auto"/>
                        <w:contextualSpacing w:val="0"/>
                        <w:jc w:val="both"/>
                        <w:rPr>
                          <w:rFonts w:ascii="Times New Roman" w:hAnsi="Times New Roman" w:cs="Times New Roman"/>
                          <w:sz w:val="20"/>
                          <w:szCs w:val="20"/>
                          <w:lang w:val="en-US"/>
                        </w:rPr>
                      </w:pPr>
                      <w:r w:rsidRPr="00456C25">
                        <w:rPr>
                          <w:rFonts w:ascii="Times New Roman" w:hAnsi="Times New Roman" w:cs="Times New Roman"/>
                          <w:sz w:val="20"/>
                          <w:szCs w:val="20"/>
                          <w:lang w:val="en-US"/>
                        </w:rPr>
                        <w:t>the system will work without such association, serving cell and/or candidate cell can handle by implementation</w:t>
                      </w:r>
                    </w:p>
                  </w:txbxContent>
                </v:textbox>
                <w10:wrap type="topAndBottom" anchorx="margin"/>
              </v:shape>
            </w:pict>
          </mc:Fallback>
        </mc:AlternateContent>
      </w:r>
    </w:p>
    <w:p w14:paraId="16AFAA4C" w14:textId="77777777" w:rsidR="00205C78" w:rsidRDefault="00205C78" w:rsidP="00FC7B8D">
      <w:pPr>
        <w:spacing w:after="0" w:line="240" w:lineRule="auto"/>
        <w:textAlignment w:val="center"/>
        <w:rPr>
          <w:rFonts w:ascii="Times New Roman" w:hAnsi="Times New Roman" w:cs="Times New Roman"/>
          <w:sz w:val="20"/>
          <w:szCs w:val="20"/>
        </w:rPr>
      </w:pPr>
    </w:p>
    <w:p w14:paraId="58AE5C2F" w14:textId="40070AEF" w:rsidR="0014035C" w:rsidRDefault="00E70C3E" w:rsidP="0028372E">
      <w:pPr>
        <w:spacing w:after="0" w:line="240" w:lineRule="auto"/>
        <w:jc w:val="both"/>
        <w:textAlignment w:val="center"/>
        <w:rPr>
          <w:rFonts w:ascii="Times New Roman" w:hAnsi="Times New Roman" w:cs="Times New Roman"/>
          <w:sz w:val="20"/>
          <w:szCs w:val="20"/>
        </w:rPr>
      </w:pPr>
      <w:r w:rsidRPr="00E70C3E">
        <w:rPr>
          <w:rFonts w:ascii="Times New Roman" w:hAnsi="Times New Roman" w:cs="Times New Roman"/>
          <w:sz w:val="20"/>
          <w:szCs w:val="20"/>
        </w:rPr>
        <w:t xml:space="preserve">In Rel-19, one objective of CSI-RS-based measurements is to enable cell switching using narrower CSI-RS-based beams. Therefore, a candidate TCI state should permit a CSI-RS used for </w:t>
      </w:r>
      <w:r>
        <w:rPr>
          <w:rFonts w:ascii="Times New Roman" w:hAnsi="Times New Roman" w:cs="Times New Roman"/>
          <w:sz w:val="20"/>
          <w:szCs w:val="20"/>
        </w:rPr>
        <w:t xml:space="preserve">BM (i.e., </w:t>
      </w:r>
      <w:r w:rsidRPr="00E70C3E">
        <w:rPr>
          <w:rFonts w:ascii="Times New Roman" w:hAnsi="Times New Roman" w:cs="Times New Roman"/>
          <w:sz w:val="20"/>
          <w:szCs w:val="20"/>
        </w:rPr>
        <w:t xml:space="preserve">a CSI-RS resource within an </w:t>
      </w:r>
      <w:r w:rsidRPr="00E70C3E">
        <w:rPr>
          <w:rFonts w:ascii="Times New Roman" w:hAnsi="Times New Roman" w:cs="Times New Roman"/>
          <w:i/>
          <w:iCs/>
          <w:sz w:val="20"/>
          <w:szCs w:val="20"/>
        </w:rPr>
        <w:t>NZP-CSI-RS-ResourceSet</w:t>
      </w:r>
      <w:r w:rsidRPr="00E70C3E">
        <w:rPr>
          <w:rFonts w:ascii="Times New Roman" w:hAnsi="Times New Roman" w:cs="Times New Roman"/>
          <w:sz w:val="20"/>
          <w:szCs w:val="20"/>
        </w:rPr>
        <w:t xml:space="preserve"> configured with </w:t>
      </w:r>
      <w:r w:rsidRPr="00E70C3E">
        <w:rPr>
          <w:rFonts w:ascii="Times New Roman" w:hAnsi="Times New Roman" w:cs="Times New Roman"/>
          <w:i/>
          <w:iCs/>
          <w:sz w:val="20"/>
          <w:szCs w:val="20"/>
        </w:rPr>
        <w:t>repetition</w:t>
      </w:r>
      <w:r>
        <w:rPr>
          <w:rFonts w:ascii="Times New Roman" w:hAnsi="Times New Roman" w:cs="Times New Roman"/>
          <w:sz w:val="20"/>
          <w:szCs w:val="20"/>
        </w:rPr>
        <w:t xml:space="preserve">) </w:t>
      </w:r>
      <w:r w:rsidRPr="00E70C3E">
        <w:rPr>
          <w:rFonts w:ascii="Times New Roman" w:hAnsi="Times New Roman" w:cs="Times New Roman"/>
          <w:sz w:val="20"/>
          <w:szCs w:val="20"/>
        </w:rPr>
        <w:t>to serve as the QCL RS with QCL type '</w:t>
      </w:r>
      <w:proofErr w:type="spellStart"/>
      <w:r w:rsidRPr="00E70C3E">
        <w:rPr>
          <w:rFonts w:ascii="Times New Roman" w:hAnsi="Times New Roman" w:cs="Times New Roman"/>
          <w:sz w:val="20"/>
          <w:szCs w:val="20"/>
        </w:rPr>
        <w:t>typeD</w:t>
      </w:r>
      <w:proofErr w:type="spellEnd"/>
      <w:r w:rsidRPr="00E70C3E">
        <w:rPr>
          <w:rFonts w:ascii="Times New Roman" w:hAnsi="Times New Roman" w:cs="Times New Roman"/>
          <w:sz w:val="20"/>
          <w:szCs w:val="20"/>
        </w:rPr>
        <w:t>' of the candidate TCI state. This can be achieved in two ways: either by setting the CSI-RS used for BM as the direct QCL RS with QCL type '</w:t>
      </w:r>
      <w:proofErr w:type="spellStart"/>
      <w:r w:rsidRPr="00E70C3E">
        <w:rPr>
          <w:rFonts w:ascii="Times New Roman" w:hAnsi="Times New Roman" w:cs="Times New Roman"/>
          <w:sz w:val="20"/>
          <w:szCs w:val="20"/>
        </w:rPr>
        <w:t>typeD</w:t>
      </w:r>
      <w:proofErr w:type="spellEnd"/>
      <w:r w:rsidRPr="00E70C3E">
        <w:rPr>
          <w:rFonts w:ascii="Times New Roman" w:hAnsi="Times New Roman" w:cs="Times New Roman"/>
          <w:sz w:val="20"/>
          <w:szCs w:val="20"/>
        </w:rPr>
        <w:t>' of the candidate TCI state, or by configuring it as the QCL source RS with QCL type '</w:t>
      </w:r>
      <w:proofErr w:type="spellStart"/>
      <w:r w:rsidRPr="00E70C3E">
        <w:rPr>
          <w:rFonts w:ascii="Times New Roman" w:hAnsi="Times New Roman" w:cs="Times New Roman"/>
          <w:sz w:val="20"/>
          <w:szCs w:val="20"/>
        </w:rPr>
        <w:t>typeD</w:t>
      </w:r>
      <w:proofErr w:type="spellEnd"/>
      <w:r w:rsidRPr="00E70C3E">
        <w:rPr>
          <w:rFonts w:ascii="Times New Roman" w:hAnsi="Times New Roman" w:cs="Times New Roman"/>
          <w:sz w:val="20"/>
          <w:szCs w:val="20"/>
        </w:rPr>
        <w:t>' for the TRS assigned as the QCL RS of the candidate TCI state.</w:t>
      </w:r>
      <w:r w:rsidR="00DF3656">
        <w:rPr>
          <w:rFonts w:ascii="Times New Roman" w:hAnsi="Times New Roman" w:cs="Times New Roman"/>
          <w:sz w:val="20"/>
          <w:szCs w:val="20"/>
        </w:rPr>
        <w:t xml:space="preserve"> </w:t>
      </w:r>
    </w:p>
    <w:p w14:paraId="6344FBFD" w14:textId="77777777" w:rsidR="0014035C" w:rsidRDefault="0014035C" w:rsidP="00DF3656">
      <w:pPr>
        <w:spacing w:after="0" w:line="240" w:lineRule="auto"/>
        <w:textAlignment w:val="center"/>
        <w:rPr>
          <w:rFonts w:ascii="Times New Roman" w:hAnsi="Times New Roman" w:cs="Times New Roman"/>
          <w:sz w:val="20"/>
          <w:szCs w:val="20"/>
        </w:rPr>
      </w:pPr>
    </w:p>
    <w:p w14:paraId="2EF75699" w14:textId="0CECE403" w:rsidR="00205C78" w:rsidRDefault="0014035C" w:rsidP="0028372E">
      <w:pPr>
        <w:spacing w:after="0" w:line="240" w:lineRule="auto"/>
        <w:jc w:val="both"/>
        <w:textAlignment w:val="center"/>
        <w:rPr>
          <w:rFonts w:ascii="Times New Roman" w:hAnsi="Times New Roman" w:cs="Times New Roman"/>
          <w:sz w:val="20"/>
          <w:szCs w:val="20"/>
        </w:rPr>
      </w:pPr>
      <w:r w:rsidRPr="0014035C">
        <w:rPr>
          <w:rFonts w:ascii="Times New Roman" w:hAnsi="Times New Roman" w:cs="Times New Roman"/>
          <w:sz w:val="20"/>
          <w:szCs w:val="20"/>
        </w:rPr>
        <w:lastRenderedPageBreak/>
        <w:t>The latter approach may not require any modifications to the QCL relations permitted for a Rel-18 candidate TCI state. However, in cases where the UE does not support using a TRS as the QCL RS for a candidate TCI state, the candidate TCI state should allow the CSI-RS used for BM to function directly as the QCL RS with QCL type '</w:t>
      </w:r>
      <w:proofErr w:type="spellStart"/>
      <w:r w:rsidRPr="0014035C">
        <w:rPr>
          <w:rFonts w:ascii="Times New Roman" w:hAnsi="Times New Roman" w:cs="Times New Roman"/>
          <w:sz w:val="20"/>
          <w:szCs w:val="20"/>
        </w:rPr>
        <w:t>typeD</w:t>
      </w:r>
      <w:proofErr w:type="spellEnd"/>
      <w:r w:rsidRPr="0014035C">
        <w:rPr>
          <w:rFonts w:ascii="Times New Roman" w:hAnsi="Times New Roman" w:cs="Times New Roman"/>
          <w:sz w:val="20"/>
          <w:szCs w:val="20"/>
        </w:rPr>
        <w:t>'.</w:t>
      </w:r>
    </w:p>
    <w:p w14:paraId="2EDF4A6F" w14:textId="34744128" w:rsidR="00931C8B" w:rsidRPr="00BE18D4" w:rsidRDefault="00347FC1" w:rsidP="00070A66">
      <w:pPr>
        <w:numPr>
          <w:ilvl w:val="0"/>
          <w:numId w:val="23"/>
        </w:numPr>
        <w:spacing w:before="120" w:line="240" w:lineRule="auto"/>
        <w:ind w:left="1360" w:hanging="113"/>
        <w:jc w:val="both"/>
        <w:textAlignment w:val="center"/>
        <w:rPr>
          <w:rFonts w:ascii="Times New Roman" w:hAnsi="Times New Roman" w:cs="Times New Roman"/>
          <w:sz w:val="20"/>
          <w:szCs w:val="20"/>
        </w:rPr>
      </w:pPr>
      <w:r w:rsidRPr="00BE18D4">
        <w:rPr>
          <w:rFonts w:ascii="Times New Roman" w:hAnsi="Times New Roman" w:cs="Times New Roman"/>
          <w:b/>
          <w:sz w:val="20"/>
          <w:szCs w:val="20"/>
        </w:rPr>
        <w:t xml:space="preserve">In Rel-18 LTM, whether a TRS can be configured </w:t>
      </w:r>
      <w:r w:rsidR="008823E0" w:rsidRPr="00BE18D4">
        <w:rPr>
          <w:rFonts w:ascii="Times New Roman" w:hAnsi="Times New Roman" w:cs="Times New Roman"/>
          <w:b/>
          <w:sz w:val="20"/>
          <w:szCs w:val="20"/>
        </w:rPr>
        <w:t>as the QCL RS of a candidate TCI state depends on the UE capability</w:t>
      </w:r>
      <w:r w:rsidR="00BE18D4">
        <w:rPr>
          <w:rFonts w:ascii="Times New Roman" w:hAnsi="Times New Roman" w:cs="Times New Roman"/>
          <w:b/>
          <w:bCs/>
          <w:sz w:val="20"/>
          <w:szCs w:val="20"/>
        </w:rPr>
        <w:t>.</w:t>
      </w:r>
    </w:p>
    <w:p w14:paraId="69ED24BF" w14:textId="365B608D" w:rsidR="00D65FCA" w:rsidRPr="00596DF1" w:rsidRDefault="00554C07" w:rsidP="00070A66">
      <w:pPr>
        <w:numPr>
          <w:ilvl w:val="0"/>
          <w:numId w:val="12"/>
        </w:numPr>
        <w:spacing w:after="0" w:line="240" w:lineRule="auto"/>
        <w:ind w:left="1077" w:hanging="113"/>
        <w:jc w:val="both"/>
        <w:rPr>
          <w:rFonts w:ascii="Times New Roman" w:hAnsi="Times New Roman" w:cs="Times New Roman"/>
          <w:b/>
          <w:bCs/>
          <w:sz w:val="20"/>
          <w:szCs w:val="20"/>
        </w:rPr>
      </w:pPr>
      <w:r w:rsidRPr="00554C07">
        <w:rPr>
          <w:rFonts w:ascii="Times New Roman" w:hAnsi="Times New Roman" w:cs="Times New Roman"/>
          <w:b/>
          <w:bCs/>
          <w:sz w:val="20"/>
          <w:szCs w:val="20"/>
        </w:rPr>
        <w:t xml:space="preserve">To enable CSI-RS-based beam management, </w:t>
      </w:r>
      <w:r w:rsidR="001212C3">
        <w:rPr>
          <w:rFonts w:ascii="Times New Roman" w:hAnsi="Times New Roman" w:cs="Times New Roman"/>
          <w:b/>
          <w:bCs/>
          <w:sz w:val="20"/>
          <w:szCs w:val="20"/>
        </w:rPr>
        <w:t>a candidate</w:t>
      </w:r>
      <w:r w:rsidRPr="00554C07">
        <w:rPr>
          <w:rFonts w:ascii="Times New Roman" w:hAnsi="Times New Roman" w:cs="Times New Roman"/>
          <w:b/>
          <w:bCs/>
          <w:sz w:val="20"/>
          <w:szCs w:val="20"/>
        </w:rPr>
        <w:t xml:space="preserve"> TCI state </w:t>
      </w:r>
      <w:r w:rsidR="001212C3">
        <w:rPr>
          <w:rFonts w:ascii="Times New Roman" w:hAnsi="Times New Roman" w:cs="Times New Roman"/>
          <w:b/>
          <w:bCs/>
          <w:sz w:val="20"/>
          <w:szCs w:val="20"/>
        </w:rPr>
        <w:t>(</w:t>
      </w:r>
      <w:proofErr w:type="spellStart"/>
      <w:r w:rsidR="00205C78" w:rsidRPr="00205C78">
        <w:rPr>
          <w:rFonts w:ascii="Times New Roman" w:hAnsi="Times New Roman" w:cs="Times New Roman"/>
          <w:b/>
          <w:bCs/>
          <w:i/>
          <w:iCs/>
          <w:sz w:val="20"/>
          <w:szCs w:val="20"/>
        </w:rPr>
        <w:t>CandidateTCI</w:t>
      </w:r>
      <w:proofErr w:type="spellEnd"/>
      <w:r w:rsidR="00205C78" w:rsidRPr="00205C78">
        <w:rPr>
          <w:rFonts w:ascii="Times New Roman" w:hAnsi="Times New Roman" w:cs="Times New Roman"/>
          <w:b/>
          <w:bCs/>
          <w:i/>
          <w:iCs/>
          <w:sz w:val="20"/>
          <w:szCs w:val="20"/>
        </w:rPr>
        <w:t xml:space="preserve">-State </w:t>
      </w:r>
      <w:r w:rsidR="00205C78" w:rsidRPr="00205C78">
        <w:rPr>
          <w:rFonts w:ascii="Times New Roman" w:hAnsi="Times New Roman" w:cs="Times New Roman"/>
          <w:b/>
          <w:bCs/>
          <w:sz w:val="20"/>
          <w:szCs w:val="20"/>
        </w:rPr>
        <w:t xml:space="preserve">and </w:t>
      </w:r>
      <w:proofErr w:type="spellStart"/>
      <w:r w:rsidR="00205C78" w:rsidRPr="00205C78">
        <w:rPr>
          <w:rFonts w:ascii="Times New Roman" w:hAnsi="Times New Roman" w:cs="Times New Roman"/>
          <w:b/>
          <w:bCs/>
          <w:i/>
          <w:iCs/>
          <w:sz w:val="20"/>
          <w:szCs w:val="20"/>
        </w:rPr>
        <w:t>CandidateTCI</w:t>
      </w:r>
      <w:proofErr w:type="spellEnd"/>
      <w:r w:rsidR="00205C78" w:rsidRPr="00205C78">
        <w:rPr>
          <w:rFonts w:ascii="Times New Roman" w:hAnsi="Times New Roman" w:cs="Times New Roman"/>
          <w:b/>
          <w:bCs/>
          <w:i/>
          <w:iCs/>
          <w:sz w:val="20"/>
          <w:szCs w:val="20"/>
        </w:rPr>
        <w:t>-UL-State</w:t>
      </w:r>
      <w:r w:rsidR="00205C78">
        <w:rPr>
          <w:rFonts w:ascii="Times New Roman" w:hAnsi="Times New Roman" w:cs="Times New Roman"/>
          <w:b/>
          <w:bCs/>
          <w:sz w:val="20"/>
          <w:szCs w:val="20"/>
        </w:rPr>
        <w:t>)</w:t>
      </w:r>
      <w:r w:rsidR="00205C78" w:rsidRPr="00205C78">
        <w:rPr>
          <w:rFonts w:ascii="Times New Roman" w:hAnsi="Times New Roman" w:cs="Times New Roman"/>
          <w:b/>
          <w:bCs/>
          <w:i/>
          <w:iCs/>
          <w:sz w:val="20"/>
          <w:szCs w:val="20"/>
        </w:rPr>
        <w:t xml:space="preserve"> </w:t>
      </w:r>
      <w:r w:rsidRPr="00554C07">
        <w:rPr>
          <w:rFonts w:ascii="Times New Roman" w:hAnsi="Times New Roman" w:cs="Times New Roman"/>
          <w:b/>
          <w:bCs/>
          <w:sz w:val="20"/>
          <w:szCs w:val="20"/>
        </w:rPr>
        <w:t xml:space="preserve">can have QCL type ‘D’ with a CSI-RS from a resource set configured with the higher layer parameter repetition. </w:t>
      </w:r>
    </w:p>
    <w:p w14:paraId="3263E263" w14:textId="781B6823" w:rsidR="00D65FCA" w:rsidRPr="0049274C" w:rsidRDefault="005829B4" w:rsidP="0049274C">
      <w:pPr>
        <w:pStyle w:val="Heading3"/>
        <w:ind w:left="720"/>
      </w:pPr>
      <w:r>
        <w:t>UE Rx Beam Management</w:t>
      </w:r>
    </w:p>
    <w:p w14:paraId="0A25593F" w14:textId="1BD59792" w:rsidR="00D65FCA" w:rsidRPr="00B36E13" w:rsidRDefault="0028372E" w:rsidP="007D1827">
      <w:pPr>
        <w:spacing w:after="0" w:line="240" w:lineRule="auto"/>
        <w:textAlignment w:val="center"/>
        <w:rPr>
          <w:rFonts w:ascii="Times New Roman" w:hAnsi="Times New Roman" w:cs="Times New Roman"/>
          <w:sz w:val="20"/>
          <w:szCs w:val="20"/>
        </w:rPr>
      </w:pPr>
      <w:r w:rsidRPr="008A5D31">
        <w:rPr>
          <w:rFonts w:ascii="Times New Roman" w:hAnsi="Times New Roman" w:cs="Times New Roman"/>
          <w:noProof/>
          <w:sz w:val="20"/>
          <w:szCs w:val="20"/>
        </w:rPr>
        <mc:AlternateContent>
          <mc:Choice Requires="wps">
            <w:drawing>
              <wp:anchor distT="45720" distB="45720" distL="114300" distR="114300" simplePos="0" relativeHeight="251658243" behindDoc="0" locked="0" layoutInCell="1" allowOverlap="1" wp14:anchorId="1CC73199" wp14:editId="02A371B3">
                <wp:simplePos x="0" y="0"/>
                <wp:positionH relativeFrom="margin">
                  <wp:align>left</wp:align>
                </wp:positionH>
                <wp:positionV relativeFrom="paragraph">
                  <wp:posOffset>245745</wp:posOffset>
                </wp:positionV>
                <wp:extent cx="6239510" cy="1404620"/>
                <wp:effectExtent l="0" t="0" r="27940" b="23495"/>
                <wp:wrapTopAndBottom/>
                <wp:docPr id="82608328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39510" cy="1404620"/>
                        </a:xfrm>
                        <a:prstGeom prst="rect">
                          <a:avLst/>
                        </a:prstGeom>
                        <a:solidFill>
                          <a:srgbClr val="FFFFFF"/>
                        </a:solidFill>
                        <a:ln w="9525">
                          <a:solidFill>
                            <a:srgbClr val="000000"/>
                          </a:solidFill>
                          <a:miter lim="800000"/>
                          <a:headEnd/>
                          <a:tailEnd/>
                        </a:ln>
                      </wps:spPr>
                      <wps:txbx>
                        <w:txbxContent>
                          <w:p w14:paraId="416AD6EE" w14:textId="4ED85095" w:rsidR="0049274C" w:rsidRPr="001800C2" w:rsidRDefault="0049274C" w:rsidP="0049274C">
                            <w:pPr>
                              <w:spacing w:after="0"/>
                              <w:rPr>
                                <w:rFonts w:ascii="Times New Roman" w:hAnsi="Times New Roman" w:cs="Times New Roman"/>
                                <w:b/>
                                <w:bCs/>
                                <w:sz w:val="20"/>
                                <w:szCs w:val="20"/>
                              </w:rPr>
                            </w:pPr>
                            <w:r w:rsidRPr="001800C2">
                              <w:rPr>
                                <w:rFonts w:ascii="Times New Roman" w:hAnsi="Times New Roman" w:cs="Times New Roman"/>
                                <w:b/>
                                <w:bCs/>
                                <w:sz w:val="20"/>
                                <w:szCs w:val="20"/>
                              </w:rPr>
                              <w:t>[FL Proposal 4-</w:t>
                            </w:r>
                            <w:r w:rsidR="001800C2" w:rsidRPr="001800C2">
                              <w:rPr>
                                <w:rFonts w:ascii="Times New Roman" w:hAnsi="Times New Roman" w:cs="Times New Roman"/>
                                <w:b/>
                                <w:bCs/>
                                <w:sz w:val="20"/>
                                <w:szCs w:val="20"/>
                              </w:rPr>
                              <w:t>2</w:t>
                            </w:r>
                            <w:r w:rsidRPr="001800C2">
                              <w:rPr>
                                <w:rFonts w:ascii="Times New Roman" w:hAnsi="Times New Roman" w:cs="Times New Roman"/>
                                <w:b/>
                                <w:bCs/>
                                <w:sz w:val="20"/>
                                <w:szCs w:val="20"/>
                              </w:rPr>
                              <w:t>-v1]</w:t>
                            </w:r>
                          </w:p>
                          <w:p w14:paraId="1E3E428E" w14:textId="77777777" w:rsidR="001800C2" w:rsidRPr="001800C2" w:rsidRDefault="001800C2" w:rsidP="00070A66">
                            <w:pPr>
                              <w:pStyle w:val="ListParagraph"/>
                              <w:numPr>
                                <w:ilvl w:val="0"/>
                                <w:numId w:val="18"/>
                              </w:numPr>
                              <w:snapToGrid w:val="0"/>
                              <w:spacing w:after="100" w:afterAutospacing="1" w:line="240" w:lineRule="auto"/>
                              <w:contextualSpacing w:val="0"/>
                              <w:jc w:val="both"/>
                              <w:rPr>
                                <w:rFonts w:ascii="Times New Roman" w:hAnsi="Times New Roman" w:cs="Times New Roman"/>
                                <w:sz w:val="20"/>
                                <w:szCs w:val="20"/>
                                <w:lang w:val="en-US"/>
                              </w:rPr>
                            </w:pPr>
                            <w:r w:rsidRPr="001800C2">
                              <w:rPr>
                                <w:rFonts w:ascii="Times New Roman" w:hAnsi="Times New Roman" w:cs="Times New Roman"/>
                                <w:sz w:val="20"/>
                                <w:szCs w:val="20"/>
                                <w:lang w:val="en-US"/>
                              </w:rPr>
                              <w:t>Companies are encouraged to study and provide their views on the following issues aiming at the progress at RAN1#119</w:t>
                            </w:r>
                          </w:p>
                          <w:p w14:paraId="270E6123" w14:textId="77777777" w:rsidR="003F4B2B" w:rsidRDefault="001800C2" w:rsidP="00070A66">
                            <w:pPr>
                              <w:pStyle w:val="ListParagraph"/>
                              <w:numPr>
                                <w:ilvl w:val="1"/>
                                <w:numId w:val="18"/>
                              </w:numPr>
                              <w:snapToGrid w:val="0"/>
                              <w:spacing w:after="100" w:afterAutospacing="1" w:line="240" w:lineRule="auto"/>
                              <w:contextualSpacing w:val="0"/>
                              <w:jc w:val="both"/>
                              <w:rPr>
                                <w:rFonts w:ascii="Times New Roman" w:hAnsi="Times New Roman" w:cs="Times New Roman"/>
                                <w:sz w:val="20"/>
                                <w:szCs w:val="20"/>
                                <w:lang w:val="en-US"/>
                              </w:rPr>
                            </w:pPr>
                            <w:r w:rsidRPr="001800C2">
                              <w:rPr>
                                <w:rFonts w:ascii="Times New Roman" w:hAnsi="Times New Roman" w:cs="Times New Roman"/>
                                <w:sz w:val="20"/>
                                <w:szCs w:val="20"/>
                                <w:lang w:val="en-US"/>
                              </w:rPr>
                              <w:t>The necessity of Rx beam refinement i.e. by allowing repetition is set to “on”</w:t>
                            </w:r>
                          </w:p>
                          <w:p w14:paraId="491CFF72" w14:textId="79720A9F" w:rsidR="0049274C" w:rsidRPr="003F4B2B" w:rsidRDefault="001800C2" w:rsidP="00070A66">
                            <w:pPr>
                              <w:pStyle w:val="ListParagraph"/>
                              <w:numPr>
                                <w:ilvl w:val="1"/>
                                <w:numId w:val="18"/>
                              </w:numPr>
                              <w:snapToGrid w:val="0"/>
                              <w:spacing w:after="100" w:afterAutospacing="1" w:line="240" w:lineRule="auto"/>
                              <w:contextualSpacing w:val="0"/>
                              <w:jc w:val="both"/>
                              <w:rPr>
                                <w:rFonts w:ascii="Times New Roman" w:hAnsi="Times New Roman" w:cs="Times New Roman"/>
                                <w:sz w:val="20"/>
                                <w:szCs w:val="20"/>
                                <w:lang w:val="en-US"/>
                              </w:rPr>
                            </w:pPr>
                            <w:r w:rsidRPr="003F4B2B">
                              <w:rPr>
                                <w:rFonts w:ascii="Times New Roman" w:hAnsi="Times New Roman" w:cs="Times New Roman"/>
                                <w:sz w:val="20"/>
                                <w:szCs w:val="20"/>
                                <w:lang w:val="en-US"/>
                              </w:rPr>
                              <w:t>The necessity to provide different configuration on repetition for event triggered reporting and gNB scheduled reporting.</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CC73199" id="_x0000_s1029" type="#_x0000_t202" style="position:absolute;margin-left:0;margin-top:19.35pt;width:491.3pt;height:110.6pt;z-index:251658243;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">
                <v:textbox style="mso-fit-shape-to-text:t">
                  <w:txbxContent>
                    <w:p w14:paraId="416AD6EE" w14:textId="4ED85095" w:rsidR="0049274C" w:rsidRPr="001800C2" w:rsidRDefault="0049274C" w:rsidP="0049274C">
                      <w:pPr>
                        <w:spacing w:after="0"/>
                        <w:rPr>
                          <w:rFonts w:ascii="Times New Roman" w:hAnsi="Times New Roman" w:cs="Times New Roman"/>
                          <w:b/>
                          <w:bCs/>
                          <w:sz w:val="20"/>
                          <w:szCs w:val="20"/>
                        </w:rPr>
                      </w:pPr>
                      <w:r w:rsidRPr="001800C2">
                        <w:rPr>
                          <w:rFonts w:ascii="Times New Roman" w:hAnsi="Times New Roman" w:cs="Times New Roman"/>
                          <w:b/>
                          <w:bCs/>
                          <w:sz w:val="20"/>
                          <w:szCs w:val="20"/>
                        </w:rPr>
                        <w:t>[FL Proposal 4-</w:t>
                      </w:r>
                      <w:r w:rsidR="001800C2" w:rsidRPr="001800C2">
                        <w:rPr>
                          <w:rFonts w:ascii="Times New Roman" w:hAnsi="Times New Roman" w:cs="Times New Roman"/>
                          <w:b/>
                          <w:bCs/>
                          <w:sz w:val="20"/>
                          <w:szCs w:val="20"/>
                        </w:rPr>
                        <w:t>2</w:t>
                      </w:r>
                      <w:r w:rsidRPr="001800C2">
                        <w:rPr>
                          <w:rFonts w:ascii="Times New Roman" w:hAnsi="Times New Roman" w:cs="Times New Roman"/>
                          <w:b/>
                          <w:bCs/>
                          <w:sz w:val="20"/>
                          <w:szCs w:val="20"/>
                        </w:rPr>
                        <w:t>-v1]</w:t>
                      </w:r>
                    </w:p>
                    <w:p w14:paraId="1E3E428E" w14:textId="77777777" w:rsidR="001800C2" w:rsidRPr="001800C2" w:rsidRDefault="001800C2" w:rsidP="00070A66">
                      <w:pPr>
                        <w:pStyle w:val="ListParagraph"/>
                        <w:numPr>
                          <w:ilvl w:val="0"/>
                          <w:numId w:val="18"/>
                        </w:numPr>
                        <w:snapToGrid w:val="0"/>
                        <w:spacing w:after="100" w:afterAutospacing="1" w:line="240" w:lineRule="auto"/>
                        <w:contextualSpacing w:val="0"/>
                        <w:jc w:val="both"/>
                        <w:rPr>
                          <w:rFonts w:ascii="Times New Roman" w:hAnsi="Times New Roman" w:cs="Times New Roman"/>
                          <w:sz w:val="20"/>
                          <w:szCs w:val="20"/>
                          <w:lang w:val="en-US"/>
                        </w:rPr>
                      </w:pPr>
                      <w:r w:rsidRPr="001800C2">
                        <w:rPr>
                          <w:rFonts w:ascii="Times New Roman" w:hAnsi="Times New Roman" w:cs="Times New Roman"/>
                          <w:sz w:val="20"/>
                          <w:szCs w:val="20"/>
                          <w:lang w:val="en-US"/>
                        </w:rPr>
                        <w:t>Companies are encouraged to study and provide their views on the following issues aiming at the progress at RAN1#119</w:t>
                      </w:r>
                    </w:p>
                    <w:p w14:paraId="270E6123" w14:textId="77777777" w:rsidR="003F4B2B" w:rsidRDefault="001800C2" w:rsidP="00070A66">
                      <w:pPr>
                        <w:pStyle w:val="ListParagraph"/>
                        <w:numPr>
                          <w:ilvl w:val="1"/>
                          <w:numId w:val="18"/>
                        </w:numPr>
                        <w:snapToGrid w:val="0"/>
                        <w:spacing w:after="100" w:afterAutospacing="1" w:line="240" w:lineRule="auto"/>
                        <w:contextualSpacing w:val="0"/>
                        <w:jc w:val="both"/>
                        <w:rPr>
                          <w:rFonts w:ascii="Times New Roman" w:hAnsi="Times New Roman" w:cs="Times New Roman"/>
                          <w:sz w:val="20"/>
                          <w:szCs w:val="20"/>
                          <w:lang w:val="en-US"/>
                        </w:rPr>
                      </w:pPr>
                      <w:r w:rsidRPr="001800C2">
                        <w:rPr>
                          <w:rFonts w:ascii="Times New Roman" w:hAnsi="Times New Roman" w:cs="Times New Roman"/>
                          <w:sz w:val="20"/>
                          <w:szCs w:val="20"/>
                          <w:lang w:val="en-US"/>
                        </w:rPr>
                        <w:t>The necessity of Rx beam refinement i.e. by allowing repetition is set to “on”</w:t>
                      </w:r>
                    </w:p>
                    <w:p w14:paraId="491CFF72" w14:textId="79720A9F" w:rsidR="0049274C" w:rsidRPr="003F4B2B" w:rsidRDefault="001800C2" w:rsidP="00070A66">
                      <w:pPr>
                        <w:pStyle w:val="ListParagraph"/>
                        <w:numPr>
                          <w:ilvl w:val="1"/>
                          <w:numId w:val="18"/>
                        </w:numPr>
                        <w:snapToGrid w:val="0"/>
                        <w:spacing w:after="100" w:afterAutospacing="1" w:line="240" w:lineRule="auto"/>
                        <w:contextualSpacing w:val="0"/>
                        <w:jc w:val="both"/>
                        <w:rPr>
                          <w:rFonts w:ascii="Times New Roman" w:hAnsi="Times New Roman" w:cs="Times New Roman"/>
                          <w:sz w:val="20"/>
                          <w:szCs w:val="20"/>
                          <w:lang w:val="en-US"/>
                        </w:rPr>
                      </w:pPr>
                      <w:r w:rsidRPr="003F4B2B">
                        <w:rPr>
                          <w:rFonts w:ascii="Times New Roman" w:hAnsi="Times New Roman" w:cs="Times New Roman"/>
                          <w:sz w:val="20"/>
                          <w:szCs w:val="20"/>
                          <w:lang w:val="en-US"/>
                        </w:rPr>
                        <w:t>The necessity to provide different configuration on repetition for event triggered reporting and gNB scheduled reporting.</w:t>
                      </w:r>
                    </w:p>
                  </w:txbxContent>
                </v:textbox>
                <w10:wrap type="topAndBottom" anchorx="margin"/>
              </v:shape>
            </w:pict>
          </mc:Fallback>
        </mc:AlternateContent>
      </w:r>
      <w:r w:rsidR="0049274C">
        <w:rPr>
          <w:rFonts w:ascii="Times New Roman" w:hAnsi="Times New Roman" w:cs="Times New Roman"/>
          <w:sz w:val="20"/>
          <w:szCs w:val="20"/>
        </w:rPr>
        <w:t>In the last RAN1 meeting, the following FL proposal was discussed</w:t>
      </w:r>
    </w:p>
    <w:p w14:paraId="26F9758B" w14:textId="231148AC" w:rsidR="00EC08B0" w:rsidRDefault="00FE09A8" w:rsidP="00F766C9">
      <w:pPr>
        <w:spacing w:line="240" w:lineRule="auto"/>
        <w:jc w:val="both"/>
        <w:rPr>
          <w:rFonts w:ascii="Times New Roman" w:hAnsi="Times New Roman" w:cs="Times New Roman"/>
          <w:sz w:val="20"/>
          <w:szCs w:val="20"/>
        </w:rPr>
      </w:pPr>
      <w:r w:rsidRPr="007D1827">
        <w:rPr>
          <w:rFonts w:ascii="Times New Roman" w:hAnsi="Times New Roman" w:cs="Times New Roman"/>
          <w:sz w:val="20"/>
          <w:szCs w:val="20"/>
        </w:rPr>
        <w:t xml:space="preserve">A CSI-RS resource set configured with higher layer </w:t>
      </w:r>
      <w:r w:rsidRPr="007D1827">
        <w:rPr>
          <w:rFonts w:ascii="Times New Roman" w:hAnsi="Times New Roman" w:cs="Times New Roman"/>
          <w:i/>
          <w:sz w:val="20"/>
          <w:szCs w:val="20"/>
        </w:rPr>
        <w:t>repetition</w:t>
      </w:r>
      <w:r w:rsidRPr="007D1827">
        <w:rPr>
          <w:rFonts w:ascii="Times New Roman" w:hAnsi="Times New Roman" w:cs="Times New Roman"/>
          <w:sz w:val="20"/>
          <w:szCs w:val="20"/>
        </w:rPr>
        <w:t xml:space="preserve"> is used for beam management, where the value of the </w:t>
      </w:r>
      <w:r w:rsidRPr="007D1827">
        <w:rPr>
          <w:rFonts w:ascii="Times New Roman" w:hAnsi="Times New Roman" w:cs="Times New Roman"/>
          <w:i/>
          <w:sz w:val="20"/>
          <w:szCs w:val="20"/>
        </w:rPr>
        <w:t>repetition</w:t>
      </w:r>
      <w:r w:rsidRPr="007D1827">
        <w:rPr>
          <w:rFonts w:ascii="Times New Roman" w:hAnsi="Times New Roman" w:cs="Times New Roman"/>
          <w:sz w:val="20"/>
          <w:szCs w:val="20"/>
        </w:rPr>
        <w:t xml:space="preserve"> can be set to ‘ON’ or ‘OFF.’ A CSI-RS resource set with </w:t>
      </w:r>
      <w:r w:rsidRPr="007D1827">
        <w:rPr>
          <w:rFonts w:ascii="Times New Roman" w:hAnsi="Times New Roman" w:cs="Times New Roman"/>
          <w:i/>
          <w:sz w:val="20"/>
          <w:szCs w:val="20"/>
        </w:rPr>
        <w:t>repetition</w:t>
      </w:r>
      <w:r w:rsidRPr="007D1827">
        <w:rPr>
          <w:rFonts w:ascii="Times New Roman" w:hAnsi="Times New Roman" w:cs="Times New Roman"/>
          <w:sz w:val="20"/>
          <w:szCs w:val="20"/>
        </w:rPr>
        <w:t xml:space="preserve"> set to ‘ON’ is used for the UE to quickly evaluate quality across different </w:t>
      </w:r>
      <w:r w:rsidR="00E8412D" w:rsidRPr="007D1827">
        <w:rPr>
          <w:rFonts w:ascii="Times New Roman" w:hAnsi="Times New Roman" w:cs="Times New Roman"/>
          <w:sz w:val="20"/>
          <w:szCs w:val="20"/>
        </w:rPr>
        <w:t xml:space="preserve">DL </w:t>
      </w:r>
      <w:r w:rsidRPr="007D1827">
        <w:rPr>
          <w:rFonts w:ascii="Times New Roman" w:hAnsi="Times New Roman" w:cs="Times New Roman"/>
          <w:sz w:val="20"/>
          <w:szCs w:val="20"/>
        </w:rPr>
        <w:t xml:space="preserve">Rx beams, allowing the UE to determine a fine </w:t>
      </w:r>
      <w:r w:rsidR="00CE1FE7" w:rsidRPr="007D1827">
        <w:rPr>
          <w:rFonts w:ascii="Times New Roman" w:hAnsi="Times New Roman" w:cs="Times New Roman"/>
          <w:sz w:val="20"/>
          <w:szCs w:val="20"/>
        </w:rPr>
        <w:t xml:space="preserve">DL </w:t>
      </w:r>
      <w:r w:rsidRPr="007D1827">
        <w:rPr>
          <w:rFonts w:ascii="Times New Roman" w:hAnsi="Times New Roman" w:cs="Times New Roman"/>
          <w:sz w:val="20"/>
          <w:szCs w:val="20"/>
        </w:rPr>
        <w:t xml:space="preserve">Rx beam and a corresponding </w:t>
      </w:r>
      <w:r w:rsidR="00CE1FE7" w:rsidRPr="007D1827">
        <w:rPr>
          <w:rFonts w:ascii="Times New Roman" w:hAnsi="Times New Roman" w:cs="Times New Roman"/>
          <w:sz w:val="20"/>
          <w:szCs w:val="20"/>
        </w:rPr>
        <w:t xml:space="preserve">UL </w:t>
      </w:r>
      <w:r w:rsidRPr="007D1827">
        <w:rPr>
          <w:rFonts w:ascii="Times New Roman" w:hAnsi="Times New Roman" w:cs="Times New Roman"/>
          <w:sz w:val="20"/>
          <w:szCs w:val="20"/>
        </w:rPr>
        <w:t xml:space="preserve">Tx beam (assuming the UE supports beam correspondence). However, such a procedure is typically triggered by the network using dynamic CSI-RSs (semi-persistent or aperiodic), where only a few selected </w:t>
      </w:r>
      <w:r w:rsidR="005428F7" w:rsidRPr="007D1827">
        <w:rPr>
          <w:rFonts w:ascii="Times New Roman" w:hAnsi="Times New Roman" w:cs="Times New Roman"/>
          <w:sz w:val="20"/>
          <w:szCs w:val="20"/>
        </w:rPr>
        <w:t xml:space="preserve">DL </w:t>
      </w:r>
      <w:r w:rsidRPr="007D1827">
        <w:rPr>
          <w:rFonts w:ascii="Times New Roman" w:hAnsi="Times New Roman" w:cs="Times New Roman"/>
          <w:sz w:val="20"/>
          <w:szCs w:val="20"/>
        </w:rPr>
        <w:t xml:space="preserve">Tx beams are used for repeated CSI-RS transmissions with the same </w:t>
      </w:r>
      <w:r w:rsidR="00E23FDE" w:rsidRPr="007D1827">
        <w:rPr>
          <w:rFonts w:ascii="Times New Roman" w:hAnsi="Times New Roman" w:cs="Times New Roman"/>
          <w:sz w:val="20"/>
          <w:szCs w:val="20"/>
        </w:rPr>
        <w:t xml:space="preserve">DL </w:t>
      </w:r>
      <w:r w:rsidRPr="007D1827">
        <w:rPr>
          <w:rFonts w:ascii="Times New Roman" w:hAnsi="Times New Roman" w:cs="Times New Roman"/>
          <w:sz w:val="20"/>
          <w:szCs w:val="20"/>
        </w:rPr>
        <w:t>Tx beam. This would require support for semi-persistent and/or aperiodic CSI-RSs.</w:t>
      </w:r>
      <w:r w:rsidR="006A22BE">
        <w:rPr>
          <w:rFonts w:ascii="Times New Roman" w:hAnsi="Times New Roman" w:cs="Times New Roman"/>
          <w:sz w:val="20"/>
          <w:szCs w:val="20"/>
        </w:rPr>
        <w:t xml:space="preserve"> </w:t>
      </w:r>
      <w:r w:rsidR="00EC08B0" w:rsidRPr="00EC08B0">
        <w:rPr>
          <w:rFonts w:ascii="Times New Roman" w:hAnsi="Times New Roman" w:cs="Times New Roman"/>
          <w:sz w:val="20"/>
          <w:szCs w:val="20"/>
        </w:rPr>
        <w:t>In the last RAN1 meeting, it was assumed that semi-persistent CSI-RSs would be supported, pending feedback from RAN3. If RAN3 agrees to support such CSI-RSs, then it might be feasible to utilize the CSI-RS resource set with repetition set to ‘ON</w:t>
      </w:r>
      <w:r w:rsidR="00CA5AD4">
        <w:rPr>
          <w:rFonts w:ascii="Times New Roman" w:hAnsi="Times New Roman" w:cs="Times New Roman"/>
          <w:sz w:val="20"/>
          <w:szCs w:val="20"/>
        </w:rPr>
        <w:t>’.</w:t>
      </w:r>
    </w:p>
    <w:p w14:paraId="72A46F8B" w14:textId="7C651442" w:rsidR="000218B6" w:rsidRPr="007D1827" w:rsidRDefault="000218B6" w:rsidP="00F766C9">
      <w:pPr>
        <w:spacing w:line="240" w:lineRule="auto"/>
        <w:jc w:val="both"/>
        <w:rPr>
          <w:rFonts w:ascii="Times New Roman" w:hAnsi="Times New Roman" w:cs="Times New Roman"/>
          <w:sz w:val="20"/>
          <w:szCs w:val="20"/>
        </w:rPr>
      </w:pPr>
      <w:r w:rsidRPr="007D1827">
        <w:rPr>
          <w:rFonts w:ascii="Times New Roman" w:hAnsi="Times New Roman" w:cs="Times New Roman"/>
          <w:sz w:val="20"/>
          <w:szCs w:val="20"/>
        </w:rPr>
        <w:t>Although it is possible to configure a CSI-RS resource set with repetition set to 'ON' using periodic CSI-RSs, this may be feasible only for limited scenarios (e.g., with a small number of CSI-RS-based gNB beams)</w:t>
      </w:r>
      <w:r w:rsidR="00881600" w:rsidRPr="007D1827">
        <w:rPr>
          <w:rFonts w:ascii="Times New Roman" w:hAnsi="Times New Roman" w:cs="Times New Roman"/>
          <w:sz w:val="20"/>
          <w:szCs w:val="20"/>
        </w:rPr>
        <w:t>; otherwise,</w:t>
      </w:r>
      <w:r w:rsidRPr="007D1827">
        <w:rPr>
          <w:rFonts w:ascii="Times New Roman" w:hAnsi="Times New Roman" w:cs="Times New Roman"/>
          <w:sz w:val="20"/>
          <w:szCs w:val="20"/>
        </w:rPr>
        <w:t xml:space="preserve"> may require configuring a larger number of CSI-RSs (e.g., for all possible CSI-RS-based gNB beams).</w:t>
      </w:r>
    </w:p>
    <w:p w14:paraId="65B9E372" w14:textId="4122EF43" w:rsidR="000218B6" w:rsidRPr="007D1827" w:rsidRDefault="000218B6" w:rsidP="00F766C9">
      <w:pPr>
        <w:spacing w:line="240" w:lineRule="auto"/>
        <w:jc w:val="both"/>
        <w:rPr>
          <w:rFonts w:ascii="Times New Roman" w:hAnsi="Times New Roman" w:cs="Times New Roman"/>
          <w:sz w:val="20"/>
          <w:szCs w:val="20"/>
        </w:rPr>
      </w:pPr>
      <w:r w:rsidRPr="007D1827">
        <w:rPr>
          <w:rFonts w:ascii="Times New Roman" w:hAnsi="Times New Roman" w:cs="Times New Roman"/>
          <w:sz w:val="20"/>
          <w:szCs w:val="20"/>
        </w:rPr>
        <w:t>If no CSI-RS resource set with repetition set to 'ON' using periodic CSI-RSs is available, the UE may need to assess the quality across different Rx beams using CSI-RSs with repetition set to 'OFF,' which means relying on multiple instances of a periodic CSI-RS resource in a resource set configured with repetition set to 'OFF.' This could introduce some latency.</w:t>
      </w:r>
    </w:p>
    <w:p w14:paraId="72B2372B" w14:textId="7E86714D" w:rsidR="006A2027" w:rsidRPr="007D1827" w:rsidRDefault="000218B6" w:rsidP="00F766C9">
      <w:pPr>
        <w:spacing w:line="240" w:lineRule="auto"/>
        <w:jc w:val="both"/>
        <w:rPr>
          <w:rFonts w:ascii="Times New Roman" w:hAnsi="Times New Roman" w:cs="Times New Roman"/>
          <w:sz w:val="20"/>
          <w:szCs w:val="20"/>
        </w:rPr>
      </w:pPr>
      <w:r w:rsidRPr="007D1827">
        <w:rPr>
          <w:rFonts w:ascii="Times New Roman" w:hAnsi="Times New Roman" w:cs="Times New Roman"/>
          <w:sz w:val="20"/>
          <w:szCs w:val="20"/>
        </w:rPr>
        <w:t>Another approach is to skip additional Rx beam refinement based on CSI-RSs and instead have the UE acquire the Rx beam from SSB measurements (as in Rel-18, details are given in 9.14.5.1</w:t>
      </w:r>
      <w:r w:rsidR="006C5736" w:rsidRPr="007D1827">
        <w:rPr>
          <w:rFonts w:ascii="Times New Roman" w:hAnsi="Times New Roman" w:cs="Times New Roman"/>
          <w:sz w:val="20"/>
          <w:szCs w:val="20"/>
        </w:rPr>
        <w:t xml:space="preserve"> for intra-frequency</w:t>
      </w:r>
      <w:r w:rsidR="00235949" w:rsidRPr="007D1827">
        <w:rPr>
          <w:rFonts w:ascii="Times New Roman" w:hAnsi="Times New Roman" w:cs="Times New Roman"/>
          <w:sz w:val="20"/>
          <w:szCs w:val="20"/>
        </w:rPr>
        <w:t xml:space="preserve"> neighbor cells</w:t>
      </w:r>
      <w:r w:rsidR="006C5736" w:rsidRPr="007D1827">
        <w:rPr>
          <w:rFonts w:ascii="Times New Roman" w:hAnsi="Times New Roman" w:cs="Times New Roman"/>
          <w:sz w:val="20"/>
          <w:szCs w:val="20"/>
        </w:rPr>
        <w:t xml:space="preserve"> and</w:t>
      </w:r>
      <w:r w:rsidR="00463E68" w:rsidRPr="007D1827">
        <w:rPr>
          <w:rFonts w:ascii="Times New Roman" w:hAnsi="Times New Roman" w:cs="Times New Roman"/>
          <w:sz w:val="20"/>
          <w:szCs w:val="20"/>
        </w:rPr>
        <w:t xml:space="preserve"> </w:t>
      </w:r>
      <w:r w:rsidR="00D86F58" w:rsidRPr="007D1827">
        <w:rPr>
          <w:rFonts w:ascii="Times New Roman" w:hAnsi="Times New Roman" w:cs="Times New Roman"/>
          <w:sz w:val="20"/>
          <w:szCs w:val="20"/>
        </w:rPr>
        <w:t>9.15.6.1.1</w:t>
      </w:r>
      <w:r w:rsidR="006C5736" w:rsidRPr="007D1827">
        <w:rPr>
          <w:rFonts w:ascii="Times New Roman" w:hAnsi="Times New Roman" w:cs="Times New Roman"/>
          <w:sz w:val="20"/>
          <w:szCs w:val="20"/>
        </w:rPr>
        <w:t xml:space="preserve"> for inter-frequency</w:t>
      </w:r>
      <w:r w:rsidR="00BF54B8" w:rsidRPr="007D1827">
        <w:rPr>
          <w:rFonts w:ascii="Times New Roman" w:hAnsi="Times New Roman" w:cs="Times New Roman"/>
          <w:sz w:val="20"/>
          <w:szCs w:val="20"/>
        </w:rPr>
        <w:t xml:space="preserve"> neighbor cells</w:t>
      </w:r>
      <w:r w:rsidRPr="007D1827">
        <w:rPr>
          <w:rFonts w:ascii="Times New Roman" w:hAnsi="Times New Roman" w:cs="Times New Roman"/>
          <w:sz w:val="20"/>
          <w:szCs w:val="20"/>
        </w:rPr>
        <w:t xml:space="preserve">, 38.133), using the same beam for a CSI-RS that is </w:t>
      </w:r>
      <w:proofErr w:type="spellStart"/>
      <w:r w:rsidRPr="007D1827">
        <w:rPr>
          <w:rFonts w:ascii="Times New Roman" w:hAnsi="Times New Roman" w:cs="Times New Roman"/>
          <w:sz w:val="20"/>
          <w:szCs w:val="20"/>
        </w:rPr>
        <w:t>QCL’ed</w:t>
      </w:r>
      <w:proofErr w:type="spellEnd"/>
      <w:r w:rsidRPr="007D1827">
        <w:rPr>
          <w:rFonts w:ascii="Times New Roman" w:hAnsi="Times New Roman" w:cs="Times New Roman"/>
          <w:sz w:val="20"/>
          <w:szCs w:val="20"/>
        </w:rPr>
        <w:t xml:space="preserve"> with that SSB. </w:t>
      </w:r>
    </w:p>
    <w:p w14:paraId="16D9A50A" w14:textId="22792018" w:rsidR="000218B6" w:rsidRPr="007D1827" w:rsidRDefault="000218B6" w:rsidP="00F766C9">
      <w:pPr>
        <w:spacing w:line="240" w:lineRule="auto"/>
        <w:jc w:val="both"/>
        <w:rPr>
          <w:rFonts w:ascii="Times New Roman" w:hAnsi="Times New Roman" w:cs="Times New Roman"/>
          <w:sz w:val="20"/>
          <w:szCs w:val="20"/>
        </w:rPr>
      </w:pPr>
      <w:r w:rsidRPr="007D1827">
        <w:rPr>
          <w:rFonts w:ascii="Times New Roman" w:hAnsi="Times New Roman" w:cs="Times New Roman"/>
          <w:sz w:val="20"/>
          <w:szCs w:val="20"/>
        </w:rPr>
        <w:t>Each approach has its advantages and disadvantages. We recommend discussing all options before selecting at least one.</w:t>
      </w:r>
    </w:p>
    <w:p w14:paraId="3A421039" w14:textId="39582468" w:rsidR="00FE09A8" w:rsidRPr="007D1827" w:rsidRDefault="00FE09A8" w:rsidP="00070A66">
      <w:pPr>
        <w:numPr>
          <w:ilvl w:val="0"/>
          <w:numId w:val="12"/>
        </w:numPr>
        <w:spacing w:after="0" w:line="240" w:lineRule="auto"/>
        <w:ind w:left="1077" w:hanging="113"/>
        <w:jc w:val="both"/>
        <w:rPr>
          <w:rFonts w:ascii="Times New Roman" w:hAnsi="Times New Roman" w:cs="Times New Roman"/>
          <w:b/>
          <w:sz w:val="20"/>
          <w:szCs w:val="20"/>
        </w:rPr>
      </w:pPr>
      <w:r w:rsidRPr="007D1827">
        <w:rPr>
          <w:rFonts w:ascii="Times New Roman" w:hAnsi="Times New Roman" w:cs="Times New Roman"/>
          <w:b/>
          <w:sz w:val="20"/>
          <w:szCs w:val="20"/>
        </w:rPr>
        <w:t>To enable CSI-RS-based beam management</w:t>
      </w:r>
      <w:r w:rsidR="00D24970" w:rsidRPr="007D1827">
        <w:rPr>
          <w:rFonts w:ascii="Times New Roman" w:hAnsi="Times New Roman" w:cs="Times New Roman"/>
          <w:b/>
          <w:sz w:val="20"/>
          <w:szCs w:val="20"/>
        </w:rPr>
        <w:t xml:space="preserve"> for LTM</w:t>
      </w:r>
      <w:r w:rsidRPr="007D1827">
        <w:rPr>
          <w:rFonts w:ascii="Times New Roman" w:hAnsi="Times New Roman" w:cs="Times New Roman"/>
          <w:b/>
          <w:sz w:val="20"/>
          <w:szCs w:val="20"/>
        </w:rPr>
        <w:t xml:space="preserve">, RAN1 should discuss the following options </w:t>
      </w:r>
      <w:r w:rsidR="00CC793F" w:rsidRPr="007D1827">
        <w:rPr>
          <w:rFonts w:ascii="Times New Roman" w:hAnsi="Times New Roman" w:cs="Times New Roman"/>
          <w:b/>
          <w:sz w:val="20"/>
          <w:szCs w:val="20"/>
        </w:rPr>
        <w:t>to support</w:t>
      </w:r>
      <w:r w:rsidR="00D24970" w:rsidRPr="007D1827">
        <w:rPr>
          <w:rFonts w:ascii="Times New Roman" w:hAnsi="Times New Roman" w:cs="Times New Roman"/>
          <w:b/>
          <w:sz w:val="20"/>
          <w:szCs w:val="20"/>
        </w:rPr>
        <w:t xml:space="preserve"> </w:t>
      </w:r>
      <w:r w:rsidRPr="007D1827">
        <w:rPr>
          <w:rFonts w:ascii="Times New Roman" w:hAnsi="Times New Roman" w:cs="Times New Roman"/>
          <w:b/>
          <w:sz w:val="20"/>
          <w:szCs w:val="20"/>
        </w:rPr>
        <w:t xml:space="preserve">UE Rx beam </w:t>
      </w:r>
      <w:r w:rsidR="00124CE0" w:rsidRPr="007D1827">
        <w:rPr>
          <w:rFonts w:ascii="Times New Roman" w:hAnsi="Times New Roman" w:cs="Times New Roman"/>
          <w:b/>
          <w:sz w:val="20"/>
          <w:szCs w:val="20"/>
        </w:rPr>
        <w:t xml:space="preserve">refinement </w:t>
      </w:r>
      <w:r w:rsidRPr="007D1827">
        <w:rPr>
          <w:rFonts w:ascii="Times New Roman" w:hAnsi="Times New Roman" w:cs="Times New Roman"/>
          <w:b/>
          <w:sz w:val="20"/>
          <w:szCs w:val="20"/>
        </w:rPr>
        <w:t>based on CSI-RSs</w:t>
      </w:r>
      <w:r w:rsidR="00D24970" w:rsidRPr="007D1827">
        <w:rPr>
          <w:rFonts w:ascii="Times New Roman" w:hAnsi="Times New Roman" w:cs="Times New Roman"/>
          <w:b/>
          <w:sz w:val="20"/>
          <w:szCs w:val="20"/>
        </w:rPr>
        <w:t xml:space="preserve"> from candidate cells</w:t>
      </w:r>
      <w:r w:rsidRPr="007D1827">
        <w:rPr>
          <w:rFonts w:ascii="Times New Roman" w:hAnsi="Times New Roman" w:cs="Times New Roman"/>
          <w:b/>
          <w:sz w:val="20"/>
          <w:szCs w:val="20"/>
        </w:rPr>
        <w:t>:</w:t>
      </w:r>
    </w:p>
    <w:p w14:paraId="13753E84" w14:textId="02379085" w:rsidR="00FE09A8" w:rsidRPr="007D1827" w:rsidRDefault="00FE09A8" w:rsidP="00070A66">
      <w:pPr>
        <w:numPr>
          <w:ilvl w:val="0"/>
          <w:numId w:val="13"/>
        </w:numPr>
        <w:spacing w:after="0" w:line="240" w:lineRule="auto"/>
        <w:jc w:val="both"/>
        <w:rPr>
          <w:rFonts w:ascii="Times New Roman" w:hAnsi="Times New Roman" w:cs="Times New Roman"/>
          <w:b/>
          <w:sz w:val="20"/>
          <w:szCs w:val="20"/>
        </w:rPr>
      </w:pPr>
      <w:r w:rsidRPr="007D1827">
        <w:rPr>
          <w:rFonts w:ascii="Times New Roman" w:hAnsi="Times New Roman" w:cs="Times New Roman"/>
          <w:b/>
          <w:sz w:val="20"/>
          <w:szCs w:val="20"/>
        </w:rPr>
        <w:t xml:space="preserve">Option 1: Support </w:t>
      </w:r>
      <w:r w:rsidR="00527CE4" w:rsidRPr="007D1827">
        <w:rPr>
          <w:rFonts w:ascii="Times New Roman" w:hAnsi="Times New Roman" w:cs="Times New Roman"/>
          <w:b/>
          <w:sz w:val="20"/>
          <w:szCs w:val="20"/>
        </w:rPr>
        <w:t xml:space="preserve">RX beam </w:t>
      </w:r>
      <w:r w:rsidR="00162AC0" w:rsidRPr="007D1827">
        <w:rPr>
          <w:rFonts w:ascii="Times New Roman" w:hAnsi="Times New Roman" w:cs="Times New Roman"/>
          <w:b/>
          <w:sz w:val="20"/>
          <w:szCs w:val="20"/>
        </w:rPr>
        <w:t>refinement</w:t>
      </w:r>
      <w:r w:rsidRPr="007D1827">
        <w:rPr>
          <w:rFonts w:ascii="Times New Roman" w:hAnsi="Times New Roman" w:cs="Times New Roman"/>
          <w:b/>
          <w:sz w:val="20"/>
          <w:szCs w:val="20"/>
        </w:rPr>
        <w:t xml:space="preserve"> with</w:t>
      </w:r>
      <w:r w:rsidR="00527CE4" w:rsidRPr="007D1827">
        <w:rPr>
          <w:rFonts w:ascii="Times New Roman" w:hAnsi="Times New Roman" w:cs="Times New Roman"/>
          <w:b/>
          <w:sz w:val="20"/>
          <w:szCs w:val="20"/>
        </w:rPr>
        <w:t xml:space="preserve"> candidate cell</w:t>
      </w:r>
      <w:r w:rsidRPr="007D1827">
        <w:rPr>
          <w:rFonts w:ascii="Times New Roman" w:hAnsi="Times New Roman" w:cs="Times New Roman"/>
          <w:b/>
          <w:sz w:val="20"/>
          <w:szCs w:val="20"/>
        </w:rPr>
        <w:t xml:space="preserve"> CSI-RSs with repetition set to ‘ON’</w:t>
      </w:r>
      <w:r w:rsidR="00531AFE">
        <w:rPr>
          <w:rFonts w:ascii="Times New Roman" w:hAnsi="Times New Roman" w:cs="Times New Roman"/>
          <w:b/>
          <w:sz w:val="20"/>
          <w:szCs w:val="20"/>
        </w:rPr>
        <w:t xml:space="preserve"> </w:t>
      </w:r>
      <w:r w:rsidR="00E45612">
        <w:rPr>
          <w:rFonts w:ascii="Times New Roman" w:hAnsi="Times New Roman" w:cs="Times New Roman"/>
          <w:b/>
          <w:sz w:val="20"/>
          <w:szCs w:val="20"/>
        </w:rPr>
        <w:t xml:space="preserve">if </w:t>
      </w:r>
      <w:r w:rsidR="00E45612" w:rsidRPr="00E45612">
        <w:rPr>
          <w:rFonts w:ascii="Times New Roman" w:hAnsi="Times New Roman" w:cs="Times New Roman"/>
          <w:b/>
          <w:sz w:val="20"/>
          <w:szCs w:val="20"/>
        </w:rPr>
        <w:t>semi-persistent CSI-RS are supported.</w:t>
      </w:r>
      <w:r w:rsidR="00E45612">
        <w:rPr>
          <w:rFonts w:ascii="Times New Roman" w:hAnsi="Times New Roman" w:cs="Times New Roman"/>
          <w:sz w:val="20"/>
          <w:szCs w:val="20"/>
        </w:rPr>
        <w:t xml:space="preserve"> </w:t>
      </w:r>
    </w:p>
    <w:p w14:paraId="13EBFF55" w14:textId="370D01F1" w:rsidR="00FE09A8" w:rsidRPr="007D1827" w:rsidRDefault="00FE09A8" w:rsidP="00070A66">
      <w:pPr>
        <w:numPr>
          <w:ilvl w:val="0"/>
          <w:numId w:val="13"/>
        </w:numPr>
        <w:spacing w:after="0" w:line="240" w:lineRule="auto"/>
        <w:jc w:val="both"/>
        <w:rPr>
          <w:rFonts w:ascii="Times New Roman" w:hAnsi="Times New Roman" w:cs="Times New Roman"/>
          <w:b/>
          <w:sz w:val="20"/>
          <w:szCs w:val="20"/>
        </w:rPr>
      </w:pPr>
      <w:r w:rsidRPr="007D1827">
        <w:rPr>
          <w:rFonts w:ascii="Times New Roman" w:hAnsi="Times New Roman" w:cs="Times New Roman"/>
          <w:b/>
          <w:sz w:val="20"/>
          <w:szCs w:val="20"/>
        </w:rPr>
        <w:t xml:space="preserve">Option 2: Support </w:t>
      </w:r>
      <w:r w:rsidR="00527CE4" w:rsidRPr="007D1827">
        <w:rPr>
          <w:rFonts w:ascii="Times New Roman" w:hAnsi="Times New Roman" w:cs="Times New Roman"/>
          <w:b/>
          <w:sz w:val="20"/>
          <w:szCs w:val="20"/>
        </w:rPr>
        <w:t xml:space="preserve">RX beam </w:t>
      </w:r>
      <w:r w:rsidR="00162AC0" w:rsidRPr="007D1827">
        <w:rPr>
          <w:rFonts w:ascii="Times New Roman" w:hAnsi="Times New Roman" w:cs="Times New Roman"/>
          <w:b/>
          <w:sz w:val="20"/>
          <w:szCs w:val="20"/>
        </w:rPr>
        <w:t>refinement</w:t>
      </w:r>
      <w:r w:rsidRPr="007D1827">
        <w:rPr>
          <w:rFonts w:ascii="Times New Roman" w:hAnsi="Times New Roman" w:cs="Times New Roman"/>
          <w:b/>
          <w:sz w:val="20"/>
          <w:szCs w:val="20"/>
        </w:rPr>
        <w:t xml:space="preserve"> with </w:t>
      </w:r>
      <w:r w:rsidR="00CC793F" w:rsidRPr="007D1827">
        <w:rPr>
          <w:rFonts w:ascii="Times New Roman" w:hAnsi="Times New Roman" w:cs="Times New Roman"/>
          <w:b/>
          <w:sz w:val="20"/>
          <w:szCs w:val="20"/>
        </w:rPr>
        <w:t>candidate</w:t>
      </w:r>
      <w:r w:rsidR="00527CE4" w:rsidRPr="007D1827">
        <w:rPr>
          <w:rFonts w:ascii="Times New Roman" w:hAnsi="Times New Roman" w:cs="Times New Roman"/>
          <w:b/>
          <w:sz w:val="20"/>
          <w:szCs w:val="20"/>
        </w:rPr>
        <w:t xml:space="preserve"> cell</w:t>
      </w:r>
      <w:r w:rsidR="00CC793F" w:rsidRPr="007D1827">
        <w:rPr>
          <w:rFonts w:ascii="Times New Roman" w:hAnsi="Times New Roman" w:cs="Times New Roman"/>
          <w:b/>
          <w:sz w:val="20"/>
          <w:szCs w:val="20"/>
        </w:rPr>
        <w:t xml:space="preserve"> </w:t>
      </w:r>
      <w:r w:rsidRPr="007D1827">
        <w:rPr>
          <w:rFonts w:ascii="Times New Roman" w:hAnsi="Times New Roman" w:cs="Times New Roman"/>
          <w:b/>
          <w:sz w:val="20"/>
          <w:szCs w:val="20"/>
        </w:rPr>
        <w:t>CSI-RSs with repetition set to ‘OFF’ only.</w:t>
      </w:r>
    </w:p>
    <w:p w14:paraId="3D63FA27" w14:textId="7BD2EE25" w:rsidR="00FE09A8" w:rsidRPr="007D1827" w:rsidRDefault="006A2027" w:rsidP="00070A66">
      <w:pPr>
        <w:numPr>
          <w:ilvl w:val="0"/>
          <w:numId w:val="13"/>
        </w:numPr>
        <w:spacing w:after="0" w:line="240" w:lineRule="auto"/>
        <w:jc w:val="both"/>
        <w:rPr>
          <w:rFonts w:ascii="Times New Roman" w:hAnsi="Times New Roman" w:cs="Times New Roman"/>
          <w:b/>
          <w:sz w:val="20"/>
          <w:szCs w:val="20"/>
        </w:rPr>
      </w:pPr>
      <w:r w:rsidRPr="007D1827">
        <w:rPr>
          <w:rFonts w:ascii="Times New Roman" w:hAnsi="Times New Roman" w:cs="Times New Roman"/>
          <w:b/>
          <w:sz w:val="20"/>
          <w:szCs w:val="20"/>
        </w:rPr>
        <w:t xml:space="preserve">Option 3: No support for </w:t>
      </w:r>
      <w:r w:rsidR="0079358F" w:rsidRPr="007D1827">
        <w:rPr>
          <w:rFonts w:ascii="Times New Roman" w:hAnsi="Times New Roman" w:cs="Times New Roman"/>
          <w:b/>
          <w:sz w:val="20"/>
          <w:szCs w:val="20"/>
        </w:rPr>
        <w:t xml:space="preserve">additional </w:t>
      </w:r>
      <w:r w:rsidR="000218B6" w:rsidRPr="007D1827">
        <w:rPr>
          <w:rFonts w:ascii="Times New Roman" w:hAnsi="Times New Roman" w:cs="Times New Roman"/>
          <w:b/>
          <w:sz w:val="20"/>
          <w:szCs w:val="20"/>
        </w:rPr>
        <w:t xml:space="preserve">RX beam </w:t>
      </w:r>
      <w:r w:rsidR="00124CE0" w:rsidRPr="007D1827">
        <w:rPr>
          <w:rFonts w:ascii="Times New Roman" w:hAnsi="Times New Roman" w:cs="Times New Roman"/>
          <w:b/>
          <w:sz w:val="20"/>
          <w:szCs w:val="20"/>
        </w:rPr>
        <w:t xml:space="preserve">refinement </w:t>
      </w:r>
      <w:r w:rsidRPr="007D1827">
        <w:rPr>
          <w:rFonts w:ascii="Times New Roman" w:hAnsi="Times New Roman" w:cs="Times New Roman"/>
          <w:b/>
          <w:sz w:val="20"/>
          <w:szCs w:val="20"/>
        </w:rPr>
        <w:t>using candidate</w:t>
      </w:r>
      <w:r w:rsidR="00AE4A64" w:rsidRPr="007D1827">
        <w:rPr>
          <w:rFonts w:ascii="Times New Roman" w:hAnsi="Times New Roman" w:cs="Times New Roman"/>
          <w:b/>
          <w:sz w:val="20"/>
          <w:szCs w:val="20"/>
        </w:rPr>
        <w:t xml:space="preserve"> cell</w:t>
      </w:r>
      <w:r w:rsidRPr="007D1827">
        <w:rPr>
          <w:rFonts w:ascii="Times New Roman" w:hAnsi="Times New Roman" w:cs="Times New Roman"/>
          <w:b/>
          <w:sz w:val="20"/>
          <w:szCs w:val="20"/>
        </w:rPr>
        <w:t xml:space="preserve"> CSI-RSs. </w:t>
      </w:r>
    </w:p>
    <w:p w14:paraId="3F806EA7" w14:textId="77777777" w:rsidR="00FE09A8" w:rsidRDefault="00FE09A8" w:rsidP="00F766C9">
      <w:pPr>
        <w:pStyle w:val="Heading2"/>
        <w:jc w:val="both"/>
        <w:rPr>
          <w:lang w:val="en-US"/>
        </w:rPr>
      </w:pPr>
      <w:r>
        <w:rPr>
          <w:lang w:val="en-US"/>
        </w:rPr>
        <w:lastRenderedPageBreak/>
        <w:t>CSI Acquisition</w:t>
      </w:r>
    </w:p>
    <w:p w14:paraId="591529C3" w14:textId="22366F47" w:rsidR="00030303" w:rsidRPr="001B3A31" w:rsidRDefault="00030303" w:rsidP="00C65F5F">
      <w:pPr>
        <w:spacing w:after="0"/>
        <w:jc w:val="both"/>
        <w:rPr>
          <w:rFonts w:ascii="Times New Roman" w:hAnsi="Times New Roman" w:cs="Times New Roman"/>
          <w:sz w:val="20"/>
          <w:szCs w:val="20"/>
        </w:rPr>
      </w:pPr>
      <w:r w:rsidRPr="008A5D31">
        <w:rPr>
          <w:rFonts w:ascii="Times New Roman" w:hAnsi="Times New Roman" w:cs="Times New Roman"/>
          <w:noProof/>
          <w:sz w:val="20"/>
          <w:szCs w:val="20"/>
        </w:rPr>
        <mc:AlternateContent>
          <mc:Choice Requires="wps">
            <w:drawing>
              <wp:anchor distT="45720" distB="45720" distL="114300" distR="114300" simplePos="0" relativeHeight="251658244" behindDoc="0" locked="0" layoutInCell="1" allowOverlap="1" wp14:anchorId="623FF002" wp14:editId="664E8403">
                <wp:simplePos x="0" y="0"/>
                <wp:positionH relativeFrom="margin">
                  <wp:posOffset>-11158</wp:posOffset>
                </wp:positionH>
                <wp:positionV relativeFrom="paragraph">
                  <wp:posOffset>557440</wp:posOffset>
                </wp:positionV>
                <wp:extent cx="6239510" cy="1404620"/>
                <wp:effectExtent l="0" t="0" r="27940" b="28575"/>
                <wp:wrapTopAndBottom/>
                <wp:docPr id="48645658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39510" cy="1404620"/>
                        </a:xfrm>
                        <a:prstGeom prst="rect">
                          <a:avLst/>
                        </a:prstGeom>
                        <a:solidFill>
                          <a:srgbClr val="FFFFFF"/>
                        </a:solidFill>
                        <a:ln w="9525">
                          <a:solidFill>
                            <a:srgbClr val="000000"/>
                          </a:solidFill>
                          <a:miter lim="800000"/>
                          <a:headEnd/>
                          <a:tailEnd/>
                        </a:ln>
                      </wps:spPr>
                      <wps:txbx>
                        <w:txbxContent>
                          <w:p w14:paraId="40BC7710" w14:textId="77777777" w:rsidR="00030303" w:rsidRPr="00030303" w:rsidRDefault="00030303" w:rsidP="00030303">
                            <w:pPr>
                              <w:spacing w:after="0"/>
                              <w:rPr>
                                <w:rFonts w:ascii="Times New Roman" w:hAnsi="Times New Roman" w:cs="Times New Roman"/>
                                <w:b/>
                                <w:bCs/>
                                <w:sz w:val="20"/>
                                <w:szCs w:val="20"/>
                              </w:rPr>
                            </w:pPr>
                            <w:r w:rsidRPr="00030303">
                              <w:rPr>
                                <w:rFonts w:ascii="Times New Roman" w:hAnsi="Times New Roman" w:cs="Times New Roman"/>
                                <w:b/>
                                <w:bCs/>
                                <w:sz w:val="20"/>
                                <w:szCs w:val="20"/>
                                <w:highlight w:val="green"/>
                              </w:rPr>
                              <w:t>Agreement</w:t>
                            </w:r>
                          </w:p>
                          <w:p w14:paraId="19307E1A" w14:textId="77777777" w:rsidR="00030303" w:rsidRPr="00030303" w:rsidRDefault="00030303" w:rsidP="00030303">
                            <w:pPr>
                              <w:spacing w:after="0"/>
                              <w:rPr>
                                <w:rFonts w:ascii="Times New Roman" w:hAnsi="Times New Roman" w:cs="Times New Roman"/>
                                <w:sz w:val="20"/>
                                <w:szCs w:val="20"/>
                              </w:rPr>
                            </w:pPr>
                            <w:r w:rsidRPr="00030303">
                              <w:rPr>
                                <w:rFonts w:ascii="Times New Roman" w:hAnsi="Times New Roman" w:cs="Times New Roman"/>
                                <w:sz w:val="20"/>
                                <w:szCs w:val="20"/>
                              </w:rPr>
                              <w:t>The following alternatives are further studied:</w:t>
                            </w:r>
                          </w:p>
                          <w:p w14:paraId="74626463" w14:textId="77777777" w:rsidR="00030303" w:rsidRPr="00030303" w:rsidRDefault="00030303" w:rsidP="00070A66">
                            <w:pPr>
                              <w:numPr>
                                <w:ilvl w:val="0"/>
                                <w:numId w:val="18"/>
                              </w:numPr>
                              <w:spacing w:after="0"/>
                              <w:rPr>
                                <w:rFonts w:ascii="Times New Roman" w:hAnsi="Times New Roman" w:cs="Times New Roman"/>
                                <w:sz w:val="20"/>
                                <w:szCs w:val="20"/>
                              </w:rPr>
                            </w:pPr>
                            <w:r w:rsidRPr="00030303">
                              <w:rPr>
                                <w:rFonts w:ascii="Times New Roman" w:hAnsi="Times New Roman" w:cs="Times New Roman"/>
                                <w:sz w:val="20"/>
                                <w:szCs w:val="20"/>
                              </w:rPr>
                              <w:t>Alt-1: CSI-RS measurement and CSI reporting operations are performed before reception of LTM Cell Switch Command (CSC) MAC CE.</w:t>
                            </w:r>
                          </w:p>
                          <w:p w14:paraId="7DB22BF6" w14:textId="77777777" w:rsidR="00030303" w:rsidRPr="00030303" w:rsidRDefault="00030303" w:rsidP="00070A66">
                            <w:pPr>
                              <w:numPr>
                                <w:ilvl w:val="1"/>
                                <w:numId w:val="18"/>
                              </w:numPr>
                              <w:spacing w:after="0"/>
                              <w:rPr>
                                <w:rFonts w:ascii="Times New Roman" w:hAnsi="Times New Roman" w:cs="Times New Roman"/>
                                <w:sz w:val="20"/>
                                <w:szCs w:val="20"/>
                              </w:rPr>
                            </w:pPr>
                            <w:r w:rsidRPr="00030303">
                              <w:rPr>
                                <w:rFonts w:ascii="Times New Roman" w:hAnsi="Times New Roman" w:cs="Times New Roman"/>
                                <w:sz w:val="20"/>
                                <w:szCs w:val="20"/>
                              </w:rPr>
                              <w:t>The report is sent to the serving cell and transferred to the candidate/target cell(s)</w:t>
                            </w:r>
                          </w:p>
                          <w:p w14:paraId="374D8244" w14:textId="77777777" w:rsidR="00030303" w:rsidRPr="00030303" w:rsidRDefault="00030303" w:rsidP="00070A66">
                            <w:pPr>
                              <w:numPr>
                                <w:ilvl w:val="0"/>
                                <w:numId w:val="18"/>
                              </w:numPr>
                              <w:spacing w:after="0"/>
                              <w:rPr>
                                <w:rFonts w:ascii="Times New Roman" w:hAnsi="Times New Roman" w:cs="Times New Roman"/>
                                <w:sz w:val="20"/>
                                <w:szCs w:val="20"/>
                              </w:rPr>
                            </w:pPr>
                            <w:r w:rsidRPr="00030303">
                              <w:rPr>
                                <w:rFonts w:ascii="Times New Roman" w:hAnsi="Times New Roman" w:cs="Times New Roman"/>
                                <w:sz w:val="20"/>
                                <w:szCs w:val="20"/>
                              </w:rPr>
                              <w:t>Alt-2: CSI-RS measurement can start before reception of LTM CSC MAC CE and CSI reporting operation is performed after reception of LTM CSC MAC CE.</w:t>
                            </w:r>
                          </w:p>
                          <w:p w14:paraId="338B34F5" w14:textId="77777777" w:rsidR="00030303" w:rsidRPr="00030303" w:rsidRDefault="00030303" w:rsidP="00070A66">
                            <w:pPr>
                              <w:numPr>
                                <w:ilvl w:val="1"/>
                                <w:numId w:val="18"/>
                              </w:numPr>
                              <w:spacing w:after="0"/>
                              <w:rPr>
                                <w:rFonts w:ascii="Times New Roman" w:hAnsi="Times New Roman" w:cs="Times New Roman"/>
                                <w:sz w:val="20"/>
                                <w:szCs w:val="20"/>
                              </w:rPr>
                            </w:pPr>
                            <w:r w:rsidRPr="00030303">
                              <w:rPr>
                                <w:rFonts w:ascii="Times New Roman" w:hAnsi="Times New Roman" w:cs="Times New Roman"/>
                                <w:sz w:val="20"/>
                                <w:szCs w:val="20"/>
                              </w:rPr>
                              <w:t>The report is sent directly to target cell</w:t>
                            </w:r>
                          </w:p>
                          <w:p w14:paraId="7E7B7510" w14:textId="77777777" w:rsidR="00030303" w:rsidRPr="00030303" w:rsidRDefault="00030303" w:rsidP="00070A66">
                            <w:pPr>
                              <w:numPr>
                                <w:ilvl w:val="0"/>
                                <w:numId w:val="18"/>
                              </w:numPr>
                              <w:spacing w:after="0"/>
                              <w:rPr>
                                <w:rFonts w:ascii="Times New Roman" w:hAnsi="Times New Roman" w:cs="Times New Roman"/>
                                <w:sz w:val="20"/>
                                <w:szCs w:val="20"/>
                              </w:rPr>
                            </w:pPr>
                            <w:r w:rsidRPr="00030303">
                              <w:rPr>
                                <w:rFonts w:ascii="Times New Roman" w:hAnsi="Times New Roman" w:cs="Times New Roman"/>
                                <w:sz w:val="20"/>
                                <w:szCs w:val="20"/>
                              </w:rPr>
                              <w:t>Alt-3: CSI-RS measurement and CSI reporting operations are performed after reception of LTM CSC MAC CE.</w:t>
                            </w:r>
                          </w:p>
                          <w:p w14:paraId="6146F3C0" w14:textId="77777777" w:rsidR="00030303" w:rsidRPr="00030303" w:rsidRDefault="00030303" w:rsidP="00070A66">
                            <w:pPr>
                              <w:numPr>
                                <w:ilvl w:val="1"/>
                                <w:numId w:val="18"/>
                              </w:numPr>
                              <w:spacing w:after="0"/>
                              <w:rPr>
                                <w:rFonts w:ascii="Times New Roman" w:hAnsi="Times New Roman" w:cs="Times New Roman"/>
                                <w:sz w:val="20"/>
                                <w:szCs w:val="20"/>
                              </w:rPr>
                            </w:pPr>
                            <w:r w:rsidRPr="00030303">
                              <w:rPr>
                                <w:rFonts w:ascii="Times New Roman" w:hAnsi="Times New Roman" w:cs="Times New Roman"/>
                                <w:sz w:val="20"/>
                                <w:szCs w:val="20"/>
                              </w:rPr>
                              <w:t>The report is sent directly to target cell</w:t>
                            </w:r>
                          </w:p>
                          <w:p w14:paraId="0B25DFE0" w14:textId="7A020036" w:rsidR="00030303" w:rsidRPr="00030303" w:rsidRDefault="00030303" w:rsidP="00070A66">
                            <w:pPr>
                              <w:pStyle w:val="ListParagraph"/>
                              <w:numPr>
                                <w:ilvl w:val="1"/>
                                <w:numId w:val="18"/>
                              </w:numPr>
                              <w:snapToGrid w:val="0"/>
                              <w:spacing w:line="240" w:lineRule="auto"/>
                              <w:contextualSpacing w:val="0"/>
                              <w:jc w:val="both"/>
                              <w:rPr>
                                <w:rFonts w:ascii="Times New Roman" w:hAnsi="Times New Roman" w:cs="Times New Roman"/>
                                <w:sz w:val="20"/>
                                <w:szCs w:val="20"/>
                                <w:lang w:val="en-US"/>
                              </w:rPr>
                            </w:pPr>
                            <w:r w:rsidRPr="00030303">
                              <w:rPr>
                                <w:rFonts w:ascii="Times New Roman" w:hAnsi="Times New Roman" w:cs="Times New Roman"/>
                                <w:sz w:val="20"/>
                                <w:szCs w:val="20"/>
                                <w:lang w:val="en-US"/>
                              </w:rPr>
                              <w:t>Companies are requested to provide the details of exact report timing and triggering mechanism in the next meeting</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23FF002" id="_x0000_s1030" type="#_x0000_t202" style="position:absolute;left:0;text-align:left;margin-left:-.9pt;margin-top:43.9pt;width:491.3pt;height:110.6pt;z-index:25165824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">
                <v:textbox style="mso-fit-shape-to-text:t">
                  <w:txbxContent>
                    <w:p w14:paraId="40BC7710" w14:textId="77777777" w:rsidR="00030303" w:rsidRPr="00030303" w:rsidRDefault="00030303" w:rsidP="00030303">
                      <w:pPr>
                        <w:spacing w:after="0"/>
                        <w:rPr>
                          <w:rFonts w:ascii="Times New Roman" w:hAnsi="Times New Roman" w:cs="Times New Roman"/>
                          <w:b/>
                          <w:bCs/>
                          <w:sz w:val="20"/>
                          <w:szCs w:val="20"/>
                        </w:rPr>
                      </w:pPr>
                      <w:r w:rsidRPr="00030303">
                        <w:rPr>
                          <w:rFonts w:ascii="Times New Roman" w:hAnsi="Times New Roman" w:cs="Times New Roman"/>
                          <w:b/>
                          <w:bCs/>
                          <w:sz w:val="20"/>
                          <w:szCs w:val="20"/>
                          <w:highlight w:val="green"/>
                        </w:rPr>
                        <w:t>Agreement</w:t>
                      </w:r>
                    </w:p>
                    <w:p w14:paraId="19307E1A" w14:textId="77777777" w:rsidR="00030303" w:rsidRPr="00030303" w:rsidRDefault="00030303" w:rsidP="00030303">
                      <w:pPr>
                        <w:spacing w:after="0"/>
                        <w:rPr>
                          <w:rFonts w:ascii="Times New Roman" w:hAnsi="Times New Roman" w:cs="Times New Roman"/>
                          <w:sz w:val="20"/>
                          <w:szCs w:val="20"/>
                        </w:rPr>
                      </w:pPr>
                      <w:r w:rsidRPr="00030303">
                        <w:rPr>
                          <w:rFonts w:ascii="Times New Roman" w:hAnsi="Times New Roman" w:cs="Times New Roman"/>
                          <w:sz w:val="20"/>
                          <w:szCs w:val="20"/>
                        </w:rPr>
                        <w:t>The following alternatives are further studied:</w:t>
                      </w:r>
                    </w:p>
                    <w:p w14:paraId="74626463" w14:textId="77777777" w:rsidR="00030303" w:rsidRPr="00030303" w:rsidRDefault="00030303" w:rsidP="00070A66">
                      <w:pPr>
                        <w:numPr>
                          <w:ilvl w:val="0"/>
                          <w:numId w:val="18"/>
                        </w:numPr>
                        <w:spacing w:after="0"/>
                        <w:rPr>
                          <w:rFonts w:ascii="Times New Roman" w:hAnsi="Times New Roman" w:cs="Times New Roman"/>
                          <w:sz w:val="20"/>
                          <w:szCs w:val="20"/>
                        </w:rPr>
                      </w:pPr>
                      <w:r w:rsidRPr="00030303">
                        <w:rPr>
                          <w:rFonts w:ascii="Times New Roman" w:hAnsi="Times New Roman" w:cs="Times New Roman"/>
                          <w:sz w:val="20"/>
                          <w:szCs w:val="20"/>
                        </w:rPr>
                        <w:t>Alt-1: CSI-RS measurement and CSI reporting operations are performed before reception of LTM Cell Switch Command (CSC) MAC CE.</w:t>
                      </w:r>
                    </w:p>
                    <w:p w14:paraId="7DB22BF6" w14:textId="77777777" w:rsidR="00030303" w:rsidRPr="00030303" w:rsidRDefault="00030303" w:rsidP="00070A66">
                      <w:pPr>
                        <w:numPr>
                          <w:ilvl w:val="1"/>
                          <w:numId w:val="18"/>
                        </w:numPr>
                        <w:spacing w:after="0"/>
                        <w:rPr>
                          <w:rFonts w:ascii="Times New Roman" w:hAnsi="Times New Roman" w:cs="Times New Roman"/>
                          <w:sz w:val="20"/>
                          <w:szCs w:val="20"/>
                        </w:rPr>
                      </w:pPr>
                      <w:r w:rsidRPr="00030303">
                        <w:rPr>
                          <w:rFonts w:ascii="Times New Roman" w:hAnsi="Times New Roman" w:cs="Times New Roman"/>
                          <w:sz w:val="20"/>
                          <w:szCs w:val="20"/>
                        </w:rPr>
                        <w:t>The report is sent to the serving cell and transferred to the candidate/target cell(s)</w:t>
                      </w:r>
                    </w:p>
                    <w:p w14:paraId="374D8244" w14:textId="77777777" w:rsidR="00030303" w:rsidRPr="00030303" w:rsidRDefault="00030303" w:rsidP="00070A66">
                      <w:pPr>
                        <w:numPr>
                          <w:ilvl w:val="0"/>
                          <w:numId w:val="18"/>
                        </w:numPr>
                        <w:spacing w:after="0"/>
                        <w:rPr>
                          <w:rFonts w:ascii="Times New Roman" w:hAnsi="Times New Roman" w:cs="Times New Roman"/>
                          <w:sz w:val="20"/>
                          <w:szCs w:val="20"/>
                        </w:rPr>
                      </w:pPr>
                      <w:r w:rsidRPr="00030303">
                        <w:rPr>
                          <w:rFonts w:ascii="Times New Roman" w:hAnsi="Times New Roman" w:cs="Times New Roman"/>
                          <w:sz w:val="20"/>
                          <w:szCs w:val="20"/>
                        </w:rPr>
                        <w:t>Alt-2: CSI-RS measurement can start before reception of LTM CSC MAC CE and CSI reporting operation is performed after reception of LTM CSC MAC CE.</w:t>
                      </w:r>
                    </w:p>
                    <w:p w14:paraId="338B34F5" w14:textId="77777777" w:rsidR="00030303" w:rsidRPr="00030303" w:rsidRDefault="00030303" w:rsidP="00070A66">
                      <w:pPr>
                        <w:numPr>
                          <w:ilvl w:val="1"/>
                          <w:numId w:val="18"/>
                        </w:numPr>
                        <w:spacing w:after="0"/>
                        <w:rPr>
                          <w:rFonts w:ascii="Times New Roman" w:hAnsi="Times New Roman" w:cs="Times New Roman"/>
                          <w:sz w:val="20"/>
                          <w:szCs w:val="20"/>
                        </w:rPr>
                      </w:pPr>
                      <w:r w:rsidRPr="00030303">
                        <w:rPr>
                          <w:rFonts w:ascii="Times New Roman" w:hAnsi="Times New Roman" w:cs="Times New Roman"/>
                          <w:sz w:val="20"/>
                          <w:szCs w:val="20"/>
                        </w:rPr>
                        <w:t>The report is sent directly to target cell</w:t>
                      </w:r>
                    </w:p>
                    <w:p w14:paraId="7E7B7510" w14:textId="77777777" w:rsidR="00030303" w:rsidRPr="00030303" w:rsidRDefault="00030303" w:rsidP="00070A66">
                      <w:pPr>
                        <w:numPr>
                          <w:ilvl w:val="0"/>
                          <w:numId w:val="18"/>
                        </w:numPr>
                        <w:spacing w:after="0"/>
                        <w:rPr>
                          <w:rFonts w:ascii="Times New Roman" w:hAnsi="Times New Roman" w:cs="Times New Roman"/>
                          <w:sz w:val="20"/>
                          <w:szCs w:val="20"/>
                        </w:rPr>
                      </w:pPr>
                      <w:r w:rsidRPr="00030303">
                        <w:rPr>
                          <w:rFonts w:ascii="Times New Roman" w:hAnsi="Times New Roman" w:cs="Times New Roman"/>
                          <w:sz w:val="20"/>
                          <w:szCs w:val="20"/>
                        </w:rPr>
                        <w:t>Alt-3: CSI-RS measurement and CSI reporting operations are performed after reception of LTM CSC MAC CE.</w:t>
                      </w:r>
                    </w:p>
                    <w:p w14:paraId="6146F3C0" w14:textId="77777777" w:rsidR="00030303" w:rsidRPr="00030303" w:rsidRDefault="00030303" w:rsidP="00070A66">
                      <w:pPr>
                        <w:numPr>
                          <w:ilvl w:val="1"/>
                          <w:numId w:val="18"/>
                        </w:numPr>
                        <w:spacing w:after="0"/>
                        <w:rPr>
                          <w:rFonts w:ascii="Times New Roman" w:hAnsi="Times New Roman" w:cs="Times New Roman"/>
                          <w:sz w:val="20"/>
                          <w:szCs w:val="20"/>
                        </w:rPr>
                      </w:pPr>
                      <w:r w:rsidRPr="00030303">
                        <w:rPr>
                          <w:rFonts w:ascii="Times New Roman" w:hAnsi="Times New Roman" w:cs="Times New Roman"/>
                          <w:sz w:val="20"/>
                          <w:szCs w:val="20"/>
                        </w:rPr>
                        <w:t>The report is sent directly to target cell</w:t>
                      </w:r>
                    </w:p>
                    <w:p w14:paraId="0B25DFE0" w14:textId="7A020036" w:rsidR="00030303" w:rsidRPr="00030303" w:rsidRDefault="00030303" w:rsidP="00070A66">
                      <w:pPr>
                        <w:pStyle w:val="ListParagraph"/>
                        <w:numPr>
                          <w:ilvl w:val="1"/>
                          <w:numId w:val="18"/>
                        </w:numPr>
                        <w:snapToGrid w:val="0"/>
                        <w:spacing w:line="240" w:lineRule="auto"/>
                        <w:contextualSpacing w:val="0"/>
                        <w:jc w:val="both"/>
                        <w:rPr>
                          <w:rFonts w:ascii="Times New Roman" w:hAnsi="Times New Roman" w:cs="Times New Roman"/>
                          <w:sz w:val="20"/>
                          <w:szCs w:val="20"/>
                          <w:lang w:val="en-US"/>
                        </w:rPr>
                      </w:pPr>
                      <w:r w:rsidRPr="00030303">
                        <w:rPr>
                          <w:rFonts w:ascii="Times New Roman" w:hAnsi="Times New Roman" w:cs="Times New Roman"/>
                          <w:sz w:val="20"/>
                          <w:szCs w:val="20"/>
                          <w:lang w:val="en-US"/>
                        </w:rPr>
                        <w:t>Companies are requested to provide the details of exact report timing and triggering mechanism in the next meeting</w:t>
                      </w:r>
                    </w:p>
                  </w:txbxContent>
                </v:textbox>
                <w10:wrap type="topAndBottom" anchorx="margin"/>
              </v:shape>
            </w:pict>
          </mc:Fallback>
        </mc:AlternateContent>
      </w:r>
      <w:r w:rsidR="001B3A31">
        <w:rPr>
          <w:rFonts w:ascii="Times New Roman" w:hAnsi="Times New Roman" w:cs="Times New Roman"/>
          <w:sz w:val="20"/>
          <w:szCs w:val="20"/>
        </w:rPr>
        <w:t xml:space="preserve">In the last RAN1 meeting, </w:t>
      </w:r>
      <w:r w:rsidR="00D66AB4">
        <w:rPr>
          <w:rFonts w:ascii="Times New Roman" w:hAnsi="Times New Roman" w:cs="Times New Roman"/>
          <w:sz w:val="20"/>
          <w:szCs w:val="20"/>
        </w:rPr>
        <w:t xml:space="preserve">the discussion on the newly added objective on enabling CSI acquisition for candidate cell was </w:t>
      </w:r>
      <w:r w:rsidR="006146FD">
        <w:rPr>
          <w:rFonts w:ascii="Times New Roman" w:hAnsi="Times New Roman" w:cs="Times New Roman"/>
          <w:sz w:val="20"/>
          <w:szCs w:val="20"/>
        </w:rPr>
        <w:t xml:space="preserve">started where the pros and cons of </w:t>
      </w:r>
      <w:r>
        <w:rPr>
          <w:rFonts w:ascii="Times New Roman" w:hAnsi="Times New Roman" w:cs="Times New Roman"/>
          <w:sz w:val="20"/>
          <w:szCs w:val="20"/>
        </w:rPr>
        <w:t>different methods, in terms of timeline of the measurements and reporting, were discussed. Finally, the following study proposal was agreed:</w:t>
      </w:r>
    </w:p>
    <w:p w14:paraId="7BFC426E" w14:textId="682FA03D" w:rsidR="00E26728" w:rsidRDefault="00E26728" w:rsidP="00B50639">
      <w:pPr>
        <w:spacing w:after="0"/>
        <w:rPr>
          <w:rFonts w:ascii="Times New Roman" w:hAnsi="Times New Roman" w:cs="Times New Roman"/>
          <w:sz w:val="20"/>
          <w:szCs w:val="20"/>
        </w:rPr>
      </w:pPr>
      <w:r>
        <w:rPr>
          <w:rFonts w:ascii="Times New Roman" w:hAnsi="Times New Roman" w:cs="Times New Roman"/>
          <w:sz w:val="20"/>
          <w:szCs w:val="20"/>
        </w:rPr>
        <w:t xml:space="preserve">The </w:t>
      </w:r>
      <w:r w:rsidR="00420CC0">
        <w:rPr>
          <w:rFonts w:ascii="Times New Roman" w:hAnsi="Times New Roman" w:cs="Times New Roman"/>
          <w:sz w:val="20"/>
          <w:szCs w:val="20"/>
        </w:rPr>
        <w:t>following pros and cons were discussed</w:t>
      </w:r>
      <w:r w:rsidR="004232C0">
        <w:rPr>
          <w:rFonts w:ascii="Times New Roman" w:hAnsi="Times New Roman" w:cs="Times New Roman"/>
          <w:sz w:val="20"/>
          <w:szCs w:val="20"/>
        </w:rPr>
        <w:t xml:space="preserve"> for each of the options:</w:t>
      </w:r>
    </w:p>
    <w:p w14:paraId="7E478118" w14:textId="77777777" w:rsidR="00B32D8A" w:rsidRDefault="00B32D8A" w:rsidP="00B50639">
      <w:pPr>
        <w:spacing w:after="0"/>
        <w:rPr>
          <w:rFonts w:ascii="Times New Roman" w:hAnsi="Times New Roman" w:cs="Times New Roman"/>
          <w:sz w:val="20"/>
          <w:szCs w:val="20"/>
        </w:rPr>
      </w:pPr>
    </w:p>
    <w:tbl>
      <w:tblPr>
        <w:tblStyle w:val="TableGrid"/>
        <w:tblW w:w="0" w:type="auto"/>
        <w:tblLook w:val="04A0" w:firstRow="1" w:lastRow="0" w:firstColumn="1" w:lastColumn="0" w:noHBand="0" w:noVBand="1"/>
      </w:tblPr>
      <w:tblGrid>
        <w:gridCol w:w="1271"/>
        <w:gridCol w:w="2977"/>
        <w:gridCol w:w="5714"/>
      </w:tblGrid>
      <w:tr w:rsidR="003D5AA4" w14:paraId="7EBB3F5C" w14:textId="77777777" w:rsidTr="00353C13">
        <w:tc>
          <w:tcPr>
            <w:tcW w:w="1271" w:type="dxa"/>
            <w:shd w:val="clear" w:color="auto" w:fill="DEEAF6" w:themeFill="accent1" w:themeFillTint="33"/>
          </w:tcPr>
          <w:p w14:paraId="61B6ECE5" w14:textId="564D1CDE" w:rsidR="003D5AA4" w:rsidRPr="003D5AA4" w:rsidRDefault="003D5AA4" w:rsidP="0010237F">
            <w:pPr>
              <w:spacing w:after="0"/>
              <w:jc w:val="center"/>
              <w:rPr>
                <w:rFonts w:ascii="Times New Roman" w:hAnsi="Times New Roman" w:cs="Times New Roman"/>
                <w:b/>
                <w:bCs/>
                <w:sz w:val="20"/>
                <w:szCs w:val="20"/>
              </w:rPr>
            </w:pPr>
            <w:r w:rsidRPr="003D5AA4">
              <w:rPr>
                <w:rFonts w:ascii="Times New Roman" w:hAnsi="Times New Roman" w:cs="Times New Roman"/>
                <w:b/>
                <w:bCs/>
                <w:sz w:val="20"/>
                <w:szCs w:val="20"/>
              </w:rPr>
              <w:t>Alternative</w:t>
            </w:r>
          </w:p>
        </w:tc>
        <w:tc>
          <w:tcPr>
            <w:tcW w:w="2977" w:type="dxa"/>
            <w:shd w:val="clear" w:color="auto" w:fill="DEEAF6" w:themeFill="accent1" w:themeFillTint="33"/>
          </w:tcPr>
          <w:p w14:paraId="41AAEFCC" w14:textId="5F64C7DB" w:rsidR="003D5AA4" w:rsidRPr="003D5AA4" w:rsidRDefault="003D5AA4" w:rsidP="0010237F">
            <w:pPr>
              <w:spacing w:after="0"/>
              <w:jc w:val="center"/>
              <w:rPr>
                <w:rFonts w:ascii="Times New Roman" w:hAnsi="Times New Roman" w:cs="Times New Roman"/>
                <w:b/>
                <w:bCs/>
                <w:sz w:val="20"/>
                <w:szCs w:val="20"/>
              </w:rPr>
            </w:pPr>
            <w:r w:rsidRPr="003D5AA4">
              <w:rPr>
                <w:rFonts w:ascii="Times New Roman" w:hAnsi="Times New Roman" w:cs="Times New Roman"/>
                <w:b/>
                <w:bCs/>
                <w:sz w:val="20"/>
                <w:szCs w:val="20"/>
              </w:rPr>
              <w:t>Pros</w:t>
            </w:r>
          </w:p>
        </w:tc>
        <w:tc>
          <w:tcPr>
            <w:tcW w:w="5714" w:type="dxa"/>
            <w:shd w:val="clear" w:color="auto" w:fill="DEEAF6" w:themeFill="accent1" w:themeFillTint="33"/>
          </w:tcPr>
          <w:p w14:paraId="55BE4072" w14:textId="04868CAA" w:rsidR="003D5AA4" w:rsidRPr="003D5AA4" w:rsidRDefault="003D5AA4" w:rsidP="0010237F">
            <w:pPr>
              <w:spacing w:after="0"/>
              <w:jc w:val="center"/>
              <w:rPr>
                <w:rFonts w:ascii="Times New Roman" w:hAnsi="Times New Roman" w:cs="Times New Roman"/>
                <w:b/>
                <w:bCs/>
                <w:sz w:val="20"/>
                <w:szCs w:val="20"/>
              </w:rPr>
            </w:pPr>
            <w:r w:rsidRPr="003D5AA4">
              <w:rPr>
                <w:rFonts w:ascii="Times New Roman" w:hAnsi="Times New Roman" w:cs="Times New Roman"/>
                <w:b/>
                <w:bCs/>
                <w:sz w:val="20"/>
                <w:szCs w:val="20"/>
              </w:rPr>
              <w:t>Cons</w:t>
            </w:r>
          </w:p>
        </w:tc>
      </w:tr>
      <w:tr w:rsidR="003D5AA4" w14:paraId="072733DD" w14:textId="77777777" w:rsidTr="009A70DC">
        <w:tc>
          <w:tcPr>
            <w:tcW w:w="1271" w:type="dxa"/>
          </w:tcPr>
          <w:p w14:paraId="707AA67A" w14:textId="2E73EBEC" w:rsidR="003D5AA4" w:rsidRDefault="003D5AA4" w:rsidP="0010237F">
            <w:pPr>
              <w:spacing w:after="0"/>
              <w:rPr>
                <w:rFonts w:ascii="Times New Roman" w:hAnsi="Times New Roman" w:cs="Times New Roman"/>
                <w:sz w:val="20"/>
                <w:szCs w:val="20"/>
              </w:rPr>
            </w:pPr>
            <w:r w:rsidRPr="003D5AA4">
              <w:rPr>
                <w:rFonts w:ascii="Times New Roman" w:hAnsi="Times New Roman" w:cs="Times New Roman"/>
                <w:sz w:val="20"/>
                <w:szCs w:val="20"/>
              </w:rPr>
              <w:t>Alt-1</w:t>
            </w:r>
          </w:p>
        </w:tc>
        <w:tc>
          <w:tcPr>
            <w:tcW w:w="2977" w:type="dxa"/>
          </w:tcPr>
          <w:p w14:paraId="2EFCBDE5" w14:textId="27DAD14C" w:rsidR="003D5AA4" w:rsidRDefault="00132969" w:rsidP="00070A66">
            <w:pPr>
              <w:numPr>
                <w:ilvl w:val="0"/>
                <w:numId w:val="25"/>
              </w:numPr>
              <w:spacing w:after="0"/>
              <w:rPr>
                <w:rFonts w:ascii="Times New Roman" w:hAnsi="Times New Roman" w:cs="Times New Roman"/>
                <w:sz w:val="20"/>
                <w:szCs w:val="20"/>
              </w:rPr>
            </w:pPr>
            <w:r>
              <w:rPr>
                <w:rFonts w:ascii="Times New Roman" w:hAnsi="Times New Roman" w:cs="Times New Roman"/>
                <w:sz w:val="20"/>
                <w:szCs w:val="20"/>
              </w:rPr>
              <w:t>Existing measurement and reporting mechanisms</w:t>
            </w:r>
          </w:p>
          <w:p w14:paraId="2C51927A" w14:textId="528ABD67" w:rsidR="009A70DC" w:rsidRPr="00944D7F" w:rsidRDefault="00095178" w:rsidP="00070A66">
            <w:pPr>
              <w:numPr>
                <w:ilvl w:val="0"/>
                <w:numId w:val="25"/>
              </w:numPr>
              <w:spacing w:after="0"/>
              <w:rPr>
                <w:rFonts w:ascii="Times New Roman" w:hAnsi="Times New Roman" w:cs="Times New Roman"/>
                <w:sz w:val="20"/>
                <w:szCs w:val="20"/>
              </w:rPr>
            </w:pPr>
            <w:r>
              <w:rPr>
                <w:rFonts w:ascii="Times New Roman" w:hAnsi="Times New Roman" w:cs="Times New Roman"/>
                <w:sz w:val="20"/>
                <w:szCs w:val="20"/>
              </w:rPr>
              <w:t>No impact to cell switch delay</w:t>
            </w:r>
          </w:p>
        </w:tc>
        <w:tc>
          <w:tcPr>
            <w:tcW w:w="5714" w:type="dxa"/>
          </w:tcPr>
          <w:p w14:paraId="2E65F168" w14:textId="17EAE2C6" w:rsidR="00944D7F" w:rsidRDefault="00944D7F" w:rsidP="00070A66">
            <w:pPr>
              <w:numPr>
                <w:ilvl w:val="0"/>
                <w:numId w:val="25"/>
              </w:numPr>
              <w:spacing w:after="0"/>
              <w:rPr>
                <w:rFonts w:ascii="Times New Roman" w:hAnsi="Times New Roman" w:cs="Times New Roman"/>
                <w:sz w:val="20"/>
                <w:szCs w:val="20"/>
              </w:rPr>
            </w:pPr>
            <w:r>
              <w:rPr>
                <w:rFonts w:ascii="Times New Roman" w:hAnsi="Times New Roman" w:cs="Times New Roman"/>
                <w:sz w:val="20"/>
                <w:szCs w:val="20"/>
              </w:rPr>
              <w:t>Measurements for more than one candidate cell</w:t>
            </w:r>
          </w:p>
          <w:p w14:paraId="3626E391" w14:textId="3901B328" w:rsidR="00CE2C35" w:rsidRDefault="00B77C30" w:rsidP="00070A66">
            <w:pPr>
              <w:numPr>
                <w:ilvl w:val="0"/>
                <w:numId w:val="25"/>
              </w:numPr>
              <w:spacing w:after="0"/>
              <w:rPr>
                <w:rFonts w:ascii="Times New Roman" w:hAnsi="Times New Roman" w:cs="Times New Roman"/>
                <w:sz w:val="20"/>
                <w:szCs w:val="20"/>
              </w:rPr>
            </w:pPr>
            <w:r>
              <w:rPr>
                <w:rFonts w:ascii="Times New Roman" w:hAnsi="Times New Roman" w:cs="Times New Roman"/>
                <w:sz w:val="20"/>
                <w:szCs w:val="20"/>
              </w:rPr>
              <w:t>Potentially o</w:t>
            </w:r>
            <w:r w:rsidR="00CE2C35">
              <w:rPr>
                <w:rFonts w:ascii="Times New Roman" w:hAnsi="Times New Roman" w:cs="Times New Roman"/>
                <w:sz w:val="20"/>
                <w:szCs w:val="20"/>
              </w:rPr>
              <w:t>utdated CSI</w:t>
            </w:r>
          </w:p>
          <w:p w14:paraId="506D2B69" w14:textId="66670618" w:rsidR="003D5AA4" w:rsidRDefault="00B828C3" w:rsidP="00070A66">
            <w:pPr>
              <w:numPr>
                <w:ilvl w:val="0"/>
                <w:numId w:val="25"/>
              </w:numPr>
              <w:spacing w:after="0"/>
              <w:rPr>
                <w:rFonts w:ascii="Times New Roman" w:hAnsi="Times New Roman" w:cs="Times New Roman"/>
                <w:sz w:val="20"/>
                <w:szCs w:val="20"/>
              </w:rPr>
            </w:pPr>
            <w:r>
              <w:rPr>
                <w:rFonts w:ascii="Times New Roman" w:hAnsi="Times New Roman" w:cs="Times New Roman"/>
                <w:sz w:val="20"/>
                <w:szCs w:val="20"/>
              </w:rPr>
              <w:t>RAN3 impact to for DU/CU coordination</w:t>
            </w:r>
            <w:r w:rsidR="00CE2C35">
              <w:rPr>
                <w:rFonts w:ascii="Times New Roman" w:hAnsi="Times New Roman" w:cs="Times New Roman"/>
                <w:sz w:val="20"/>
                <w:szCs w:val="20"/>
              </w:rPr>
              <w:t xml:space="preserve"> to transfer the measurement results</w:t>
            </w:r>
            <w:r w:rsidR="00095178">
              <w:rPr>
                <w:rFonts w:ascii="Times New Roman" w:hAnsi="Times New Roman" w:cs="Times New Roman"/>
                <w:sz w:val="20"/>
                <w:szCs w:val="20"/>
              </w:rPr>
              <w:t xml:space="preserve"> </w:t>
            </w:r>
            <w:r w:rsidR="00B32D8A">
              <w:rPr>
                <w:rFonts w:ascii="Times New Roman" w:hAnsi="Times New Roman" w:cs="Times New Roman"/>
                <w:sz w:val="20"/>
                <w:szCs w:val="20"/>
              </w:rPr>
              <w:t>(inter-DU/CU)</w:t>
            </w:r>
          </w:p>
        </w:tc>
      </w:tr>
      <w:tr w:rsidR="003D5AA4" w14:paraId="17BB55E6" w14:textId="77777777" w:rsidTr="009A70DC">
        <w:tc>
          <w:tcPr>
            <w:tcW w:w="1271" w:type="dxa"/>
          </w:tcPr>
          <w:p w14:paraId="05FD5B2A" w14:textId="1F4FBDC7" w:rsidR="003D5AA4" w:rsidRDefault="003D5AA4" w:rsidP="0010237F">
            <w:pPr>
              <w:spacing w:after="0"/>
              <w:rPr>
                <w:rFonts w:ascii="Times New Roman" w:hAnsi="Times New Roman" w:cs="Times New Roman"/>
                <w:sz w:val="20"/>
                <w:szCs w:val="20"/>
              </w:rPr>
            </w:pPr>
            <w:r>
              <w:rPr>
                <w:rFonts w:ascii="Times New Roman" w:hAnsi="Times New Roman" w:cs="Times New Roman"/>
                <w:sz w:val="20"/>
                <w:szCs w:val="20"/>
              </w:rPr>
              <w:t>Alt-2</w:t>
            </w:r>
          </w:p>
        </w:tc>
        <w:tc>
          <w:tcPr>
            <w:tcW w:w="2977" w:type="dxa"/>
          </w:tcPr>
          <w:p w14:paraId="721B5958" w14:textId="77777777" w:rsidR="003D5AA4" w:rsidRDefault="00AC1C37" w:rsidP="00070A66">
            <w:pPr>
              <w:numPr>
                <w:ilvl w:val="0"/>
                <w:numId w:val="28"/>
              </w:numPr>
              <w:spacing w:after="0"/>
              <w:rPr>
                <w:rFonts w:ascii="Times New Roman" w:hAnsi="Times New Roman" w:cs="Times New Roman"/>
                <w:sz w:val="20"/>
                <w:szCs w:val="20"/>
              </w:rPr>
            </w:pPr>
            <w:r>
              <w:rPr>
                <w:rFonts w:ascii="Times New Roman" w:hAnsi="Times New Roman" w:cs="Times New Roman"/>
                <w:sz w:val="20"/>
                <w:szCs w:val="20"/>
              </w:rPr>
              <w:t xml:space="preserve">No/minimal impact to cell switch delay if measurements are performed </w:t>
            </w:r>
            <w:r w:rsidR="00A40246">
              <w:rPr>
                <w:rFonts w:ascii="Times New Roman" w:hAnsi="Times New Roman" w:cs="Times New Roman"/>
                <w:sz w:val="20"/>
                <w:szCs w:val="20"/>
              </w:rPr>
              <w:t>before the cell switch</w:t>
            </w:r>
          </w:p>
          <w:p w14:paraId="639EFE5F" w14:textId="59358094" w:rsidR="00802A8B" w:rsidRDefault="00802A8B" w:rsidP="00070A66">
            <w:pPr>
              <w:numPr>
                <w:ilvl w:val="0"/>
                <w:numId w:val="28"/>
              </w:numPr>
              <w:spacing w:after="0"/>
              <w:rPr>
                <w:rFonts w:ascii="Times New Roman" w:hAnsi="Times New Roman" w:cs="Times New Roman"/>
                <w:sz w:val="20"/>
                <w:szCs w:val="20"/>
              </w:rPr>
            </w:pPr>
            <w:r>
              <w:rPr>
                <w:rFonts w:ascii="Times New Roman" w:hAnsi="Times New Roman" w:cs="Times New Roman"/>
                <w:sz w:val="20"/>
                <w:szCs w:val="20"/>
              </w:rPr>
              <w:t>Recent CSI</w:t>
            </w:r>
          </w:p>
        </w:tc>
        <w:tc>
          <w:tcPr>
            <w:tcW w:w="5714" w:type="dxa"/>
          </w:tcPr>
          <w:p w14:paraId="056D58D8" w14:textId="5EED9E31" w:rsidR="0023510E" w:rsidRPr="0023510E" w:rsidRDefault="0023510E" w:rsidP="00070A66">
            <w:pPr>
              <w:numPr>
                <w:ilvl w:val="0"/>
                <w:numId w:val="28"/>
              </w:numPr>
              <w:spacing w:after="0"/>
              <w:rPr>
                <w:rFonts w:ascii="Times New Roman" w:hAnsi="Times New Roman" w:cs="Times New Roman"/>
                <w:sz w:val="20"/>
                <w:szCs w:val="20"/>
              </w:rPr>
            </w:pPr>
            <w:r>
              <w:rPr>
                <w:rFonts w:ascii="Times New Roman" w:hAnsi="Times New Roman" w:cs="Times New Roman"/>
                <w:sz w:val="20"/>
                <w:szCs w:val="20"/>
              </w:rPr>
              <w:t>Measurements for more than one candidate cell</w:t>
            </w:r>
          </w:p>
          <w:p w14:paraId="04DA8B81" w14:textId="3C578A9C" w:rsidR="003D5AA4" w:rsidRDefault="003D6DC8" w:rsidP="00070A66">
            <w:pPr>
              <w:numPr>
                <w:ilvl w:val="0"/>
                <w:numId w:val="26"/>
              </w:numPr>
              <w:spacing w:after="0"/>
              <w:rPr>
                <w:rFonts w:ascii="Times New Roman" w:hAnsi="Times New Roman" w:cs="Times New Roman"/>
                <w:sz w:val="20"/>
                <w:szCs w:val="20"/>
              </w:rPr>
            </w:pPr>
            <w:r>
              <w:rPr>
                <w:rFonts w:ascii="Times New Roman" w:hAnsi="Times New Roman" w:cs="Times New Roman"/>
                <w:sz w:val="20"/>
                <w:szCs w:val="20"/>
              </w:rPr>
              <w:t>New triggering mechanism to trigger measurements</w:t>
            </w:r>
          </w:p>
          <w:p w14:paraId="6ADA9310" w14:textId="1D80E8F8" w:rsidR="003D6DC8" w:rsidRDefault="003D6DC8" w:rsidP="00070A66">
            <w:pPr>
              <w:numPr>
                <w:ilvl w:val="0"/>
                <w:numId w:val="26"/>
              </w:numPr>
              <w:spacing w:after="0"/>
              <w:rPr>
                <w:rFonts w:ascii="Times New Roman" w:hAnsi="Times New Roman" w:cs="Times New Roman"/>
                <w:sz w:val="20"/>
                <w:szCs w:val="20"/>
              </w:rPr>
            </w:pPr>
            <w:r>
              <w:rPr>
                <w:rFonts w:ascii="Times New Roman" w:hAnsi="Times New Roman" w:cs="Times New Roman"/>
                <w:sz w:val="20"/>
                <w:szCs w:val="20"/>
              </w:rPr>
              <w:t>Reporting mechanism</w:t>
            </w:r>
          </w:p>
          <w:p w14:paraId="6591717B" w14:textId="68B57410" w:rsidR="00F510C7" w:rsidRDefault="00F510C7" w:rsidP="00070A66">
            <w:pPr>
              <w:numPr>
                <w:ilvl w:val="0"/>
                <w:numId w:val="26"/>
              </w:numPr>
              <w:spacing w:after="0"/>
              <w:rPr>
                <w:rFonts w:ascii="Times New Roman" w:hAnsi="Times New Roman" w:cs="Times New Roman"/>
                <w:sz w:val="20"/>
                <w:szCs w:val="20"/>
              </w:rPr>
            </w:pPr>
            <w:r>
              <w:rPr>
                <w:rFonts w:ascii="Times New Roman" w:hAnsi="Times New Roman" w:cs="Times New Roman"/>
                <w:sz w:val="20"/>
                <w:szCs w:val="20"/>
              </w:rPr>
              <w:t xml:space="preserve">May have impact to cell switch delay </w:t>
            </w:r>
            <w:r w:rsidR="00D51BB0">
              <w:rPr>
                <w:rFonts w:ascii="Times New Roman" w:hAnsi="Times New Roman" w:cs="Times New Roman"/>
                <w:sz w:val="20"/>
                <w:szCs w:val="20"/>
              </w:rPr>
              <w:t>if measurements cannot be performed before the cell switch</w:t>
            </w:r>
          </w:p>
        </w:tc>
      </w:tr>
      <w:tr w:rsidR="003D5AA4" w14:paraId="04923FF2" w14:textId="77777777" w:rsidTr="009A70DC">
        <w:tc>
          <w:tcPr>
            <w:tcW w:w="1271" w:type="dxa"/>
          </w:tcPr>
          <w:p w14:paraId="08DB26B5" w14:textId="3AB41E41" w:rsidR="003D5AA4" w:rsidRDefault="003D5AA4" w:rsidP="0010237F">
            <w:pPr>
              <w:spacing w:after="0"/>
              <w:rPr>
                <w:rFonts w:ascii="Times New Roman" w:hAnsi="Times New Roman" w:cs="Times New Roman"/>
                <w:sz w:val="20"/>
                <w:szCs w:val="20"/>
              </w:rPr>
            </w:pPr>
            <w:r>
              <w:rPr>
                <w:rFonts w:ascii="Times New Roman" w:hAnsi="Times New Roman" w:cs="Times New Roman"/>
                <w:sz w:val="20"/>
                <w:szCs w:val="20"/>
              </w:rPr>
              <w:t>Alt-3</w:t>
            </w:r>
          </w:p>
        </w:tc>
        <w:tc>
          <w:tcPr>
            <w:tcW w:w="2977" w:type="dxa"/>
          </w:tcPr>
          <w:p w14:paraId="36857EAB" w14:textId="77777777" w:rsidR="003D5AA4" w:rsidRDefault="009A70DC" w:rsidP="00070A66">
            <w:pPr>
              <w:numPr>
                <w:ilvl w:val="0"/>
                <w:numId w:val="29"/>
              </w:numPr>
              <w:spacing w:after="0"/>
              <w:rPr>
                <w:rFonts w:ascii="Times New Roman" w:hAnsi="Times New Roman" w:cs="Times New Roman"/>
                <w:sz w:val="20"/>
                <w:szCs w:val="20"/>
              </w:rPr>
            </w:pPr>
            <w:r>
              <w:rPr>
                <w:rFonts w:ascii="Times New Roman" w:hAnsi="Times New Roman" w:cs="Times New Roman"/>
                <w:sz w:val="20"/>
                <w:szCs w:val="20"/>
              </w:rPr>
              <w:t>Measurements for only the target cell</w:t>
            </w:r>
          </w:p>
          <w:p w14:paraId="5A68B289" w14:textId="799175D2" w:rsidR="00802A8B" w:rsidRPr="00132969" w:rsidRDefault="00802A8B" w:rsidP="00070A66">
            <w:pPr>
              <w:numPr>
                <w:ilvl w:val="0"/>
                <w:numId w:val="29"/>
              </w:numPr>
              <w:spacing w:after="0"/>
              <w:rPr>
                <w:rFonts w:ascii="Times New Roman" w:hAnsi="Times New Roman" w:cs="Times New Roman"/>
                <w:sz w:val="20"/>
                <w:szCs w:val="20"/>
              </w:rPr>
            </w:pPr>
            <w:r>
              <w:rPr>
                <w:rFonts w:ascii="Times New Roman" w:hAnsi="Times New Roman" w:cs="Times New Roman"/>
                <w:sz w:val="20"/>
                <w:szCs w:val="20"/>
              </w:rPr>
              <w:t>Recent CSI</w:t>
            </w:r>
          </w:p>
        </w:tc>
        <w:tc>
          <w:tcPr>
            <w:tcW w:w="5714" w:type="dxa"/>
          </w:tcPr>
          <w:p w14:paraId="5DDAE2A5" w14:textId="75764350" w:rsidR="00F510C7" w:rsidRDefault="00F510C7" w:rsidP="00070A66">
            <w:pPr>
              <w:numPr>
                <w:ilvl w:val="0"/>
                <w:numId w:val="27"/>
              </w:numPr>
              <w:spacing w:after="0"/>
              <w:rPr>
                <w:rFonts w:ascii="Times New Roman" w:hAnsi="Times New Roman" w:cs="Times New Roman"/>
                <w:sz w:val="20"/>
                <w:szCs w:val="20"/>
              </w:rPr>
            </w:pPr>
            <w:r>
              <w:rPr>
                <w:rFonts w:ascii="Times New Roman" w:hAnsi="Times New Roman" w:cs="Times New Roman"/>
                <w:sz w:val="20"/>
                <w:szCs w:val="20"/>
              </w:rPr>
              <w:t>New triggering mechanism to trigger measurements</w:t>
            </w:r>
          </w:p>
          <w:p w14:paraId="0D718CD1" w14:textId="77777777" w:rsidR="003D5AA4" w:rsidRDefault="00F510C7" w:rsidP="00070A66">
            <w:pPr>
              <w:numPr>
                <w:ilvl w:val="0"/>
                <w:numId w:val="27"/>
              </w:numPr>
              <w:spacing w:after="0"/>
              <w:rPr>
                <w:rFonts w:ascii="Times New Roman" w:hAnsi="Times New Roman" w:cs="Times New Roman"/>
                <w:sz w:val="20"/>
                <w:szCs w:val="20"/>
              </w:rPr>
            </w:pPr>
            <w:r>
              <w:rPr>
                <w:rFonts w:ascii="Times New Roman" w:hAnsi="Times New Roman" w:cs="Times New Roman"/>
                <w:sz w:val="20"/>
                <w:szCs w:val="20"/>
              </w:rPr>
              <w:t>Reporting mechanism</w:t>
            </w:r>
          </w:p>
          <w:p w14:paraId="7D96283A" w14:textId="5501505E" w:rsidR="00D51BB0" w:rsidRDefault="00D51BB0" w:rsidP="00070A66">
            <w:pPr>
              <w:numPr>
                <w:ilvl w:val="0"/>
                <w:numId w:val="27"/>
              </w:numPr>
              <w:spacing w:after="0"/>
              <w:rPr>
                <w:rFonts w:ascii="Times New Roman" w:hAnsi="Times New Roman" w:cs="Times New Roman"/>
                <w:sz w:val="20"/>
                <w:szCs w:val="20"/>
              </w:rPr>
            </w:pPr>
            <w:r>
              <w:rPr>
                <w:rFonts w:ascii="Times New Roman" w:hAnsi="Times New Roman" w:cs="Times New Roman"/>
                <w:sz w:val="20"/>
                <w:szCs w:val="20"/>
              </w:rPr>
              <w:t>Impact to cell switch delay due to measurements</w:t>
            </w:r>
          </w:p>
        </w:tc>
      </w:tr>
    </w:tbl>
    <w:p w14:paraId="0D598B21" w14:textId="3E97DAA4" w:rsidR="004232C0" w:rsidRPr="00E26728" w:rsidRDefault="004232C0" w:rsidP="0010237F">
      <w:pPr>
        <w:spacing w:after="0"/>
        <w:rPr>
          <w:rFonts w:ascii="Times New Roman" w:hAnsi="Times New Roman" w:cs="Times New Roman"/>
          <w:sz w:val="20"/>
          <w:szCs w:val="20"/>
        </w:rPr>
      </w:pPr>
    </w:p>
    <w:p w14:paraId="5FC0B2CA" w14:textId="493A6642" w:rsidR="00501D62" w:rsidRDefault="00501D62" w:rsidP="00C65F5F">
      <w:pPr>
        <w:jc w:val="both"/>
        <w:rPr>
          <w:rFonts w:ascii="Times New Roman" w:hAnsi="Times New Roman" w:cs="Times New Roman"/>
          <w:sz w:val="20"/>
          <w:szCs w:val="20"/>
        </w:rPr>
      </w:pPr>
      <w:r w:rsidRPr="00501D62">
        <w:rPr>
          <w:rFonts w:ascii="Times New Roman" w:hAnsi="Times New Roman" w:cs="Times New Roman"/>
          <w:sz w:val="20"/>
          <w:szCs w:val="20"/>
        </w:rPr>
        <w:t>Since Alt-1 does not require significant changes to the mechanisms by which the UE performs measurements and reports to the network, it can be supported with minimal modifications to existing specifications. The issue of outdated CSI can be managed by network implementation, similar to legacy systems where the network has discretion on whether to utilize reported CSI for link adaptation. For instance, a target cell may decide not to use the CSI for an incoming LTM UE if the report was sent significantly earlier. Additionally, we could confirm with RAN3 whether the extra F1/</w:t>
      </w:r>
      <w:proofErr w:type="spellStart"/>
      <w:r w:rsidRPr="00501D62">
        <w:rPr>
          <w:rFonts w:ascii="Times New Roman" w:hAnsi="Times New Roman" w:cs="Times New Roman"/>
          <w:sz w:val="20"/>
          <w:szCs w:val="20"/>
        </w:rPr>
        <w:t>Xn</w:t>
      </w:r>
      <w:proofErr w:type="spellEnd"/>
      <w:r w:rsidRPr="00501D62">
        <w:rPr>
          <w:rFonts w:ascii="Times New Roman" w:hAnsi="Times New Roman" w:cs="Times New Roman"/>
          <w:sz w:val="20"/>
          <w:szCs w:val="20"/>
        </w:rPr>
        <w:t xml:space="preserve"> signaling is feasible from their perspective.</w:t>
      </w:r>
    </w:p>
    <w:p w14:paraId="21CEC50C" w14:textId="5287BF24" w:rsidR="00231D2D" w:rsidRPr="00113A1D" w:rsidRDefault="003B3FC0" w:rsidP="00C65F5F">
      <w:pPr>
        <w:numPr>
          <w:ilvl w:val="0"/>
          <w:numId w:val="23"/>
        </w:numPr>
        <w:spacing w:before="120" w:line="240" w:lineRule="auto"/>
        <w:ind w:left="1360" w:hanging="113"/>
        <w:jc w:val="both"/>
        <w:textAlignment w:val="center"/>
        <w:rPr>
          <w:rFonts w:ascii="Times New Roman" w:hAnsi="Times New Roman" w:cs="Times New Roman"/>
          <w:sz w:val="20"/>
          <w:szCs w:val="20"/>
        </w:rPr>
      </w:pPr>
      <w:r w:rsidRPr="003B3FC0">
        <w:rPr>
          <w:rFonts w:ascii="Times New Roman" w:hAnsi="Times New Roman" w:cs="Times New Roman"/>
          <w:b/>
          <w:sz w:val="20"/>
          <w:szCs w:val="20"/>
        </w:rPr>
        <w:t xml:space="preserve">For Alt-1, the outdated CSI issue can be resolved through network implementation, allowing the network to decide whether to use reported CSI for link adaptation, </w:t>
      </w:r>
      <w:proofErr w:type="gramStart"/>
      <w:r w:rsidRPr="003B3FC0">
        <w:rPr>
          <w:rFonts w:ascii="Times New Roman" w:hAnsi="Times New Roman" w:cs="Times New Roman"/>
          <w:b/>
          <w:sz w:val="20"/>
          <w:szCs w:val="20"/>
        </w:rPr>
        <w:t>similar to</w:t>
      </w:r>
      <w:proofErr w:type="gramEnd"/>
      <w:r w:rsidRPr="003B3FC0">
        <w:rPr>
          <w:rFonts w:ascii="Times New Roman" w:hAnsi="Times New Roman" w:cs="Times New Roman"/>
          <w:b/>
          <w:sz w:val="20"/>
          <w:szCs w:val="20"/>
        </w:rPr>
        <w:t xml:space="preserve"> legacy configurations</w:t>
      </w:r>
      <w:r w:rsidR="00231D2D">
        <w:rPr>
          <w:rFonts w:ascii="Times New Roman" w:hAnsi="Times New Roman" w:cs="Times New Roman"/>
          <w:b/>
          <w:sz w:val="20"/>
          <w:szCs w:val="20"/>
        </w:rPr>
        <w:t>.</w:t>
      </w:r>
    </w:p>
    <w:p w14:paraId="27022FF4" w14:textId="77777777" w:rsidR="003F79B9" w:rsidRDefault="00A93DC8" w:rsidP="00C65F5F">
      <w:pPr>
        <w:spacing w:line="240" w:lineRule="auto"/>
        <w:jc w:val="both"/>
        <w:rPr>
          <w:rFonts w:ascii="Times New Roman" w:hAnsi="Times New Roman" w:cs="Times New Roman"/>
          <w:sz w:val="20"/>
          <w:szCs w:val="20"/>
        </w:rPr>
      </w:pPr>
      <w:r w:rsidRPr="00A93DC8">
        <w:rPr>
          <w:rFonts w:ascii="Times New Roman" w:hAnsi="Times New Roman" w:cs="Times New Roman"/>
          <w:sz w:val="20"/>
          <w:szCs w:val="20"/>
        </w:rPr>
        <w:t>When comparing Alt-2 and Alt-3, we prioritize Alt-2 due to its likely smaller impact on cell switch delay. Given that minimizing cell switch delay is a key objective for LTM, it is critical to minimize any delays introduced by CSI acquisition.</w:t>
      </w:r>
    </w:p>
    <w:p w14:paraId="1E1B96BF" w14:textId="44224E7F" w:rsidR="003F79B9" w:rsidRPr="003F79B9" w:rsidRDefault="003F79B9" w:rsidP="00C65F5F">
      <w:pPr>
        <w:spacing w:line="240" w:lineRule="auto"/>
        <w:jc w:val="both"/>
        <w:rPr>
          <w:rFonts w:ascii="Times New Roman" w:hAnsi="Times New Roman" w:cs="Times New Roman"/>
          <w:sz w:val="20"/>
          <w:szCs w:val="20"/>
        </w:rPr>
      </w:pPr>
      <w:r w:rsidRPr="003F79B9">
        <w:rPr>
          <w:rFonts w:ascii="Times New Roman" w:hAnsi="Times New Roman" w:cs="Times New Roman"/>
          <w:sz w:val="20"/>
          <w:szCs w:val="20"/>
        </w:rPr>
        <w:t xml:space="preserve">For Alt-2, since measurements for CSI acquisition are triggered before the cell switch command without reporting to the current serving cell, existing measurement and reporting mechanisms may not be suitable. Here are </w:t>
      </w:r>
      <w:r>
        <w:rPr>
          <w:rFonts w:ascii="Times New Roman" w:hAnsi="Times New Roman" w:cs="Times New Roman"/>
          <w:sz w:val="20"/>
          <w:szCs w:val="20"/>
        </w:rPr>
        <w:t xml:space="preserve">some </w:t>
      </w:r>
      <w:r w:rsidRPr="003F79B9">
        <w:rPr>
          <w:rFonts w:ascii="Times New Roman" w:hAnsi="Times New Roman" w:cs="Times New Roman"/>
          <w:sz w:val="20"/>
          <w:szCs w:val="20"/>
        </w:rPr>
        <w:t xml:space="preserve">potential </w:t>
      </w:r>
      <w:r w:rsidR="004013B2" w:rsidRPr="003F79B9">
        <w:rPr>
          <w:rFonts w:ascii="Times New Roman" w:hAnsi="Times New Roman" w:cs="Times New Roman"/>
          <w:sz w:val="20"/>
          <w:szCs w:val="20"/>
        </w:rPr>
        <w:t xml:space="preserve">options </w:t>
      </w:r>
      <w:r w:rsidR="004013B2" w:rsidRPr="003F79B9">
        <w:rPr>
          <w:rFonts w:ascii="Times New Roman" w:hAnsi="Times New Roman" w:cs="Times New Roman"/>
          <w:sz w:val="20"/>
          <w:szCs w:val="20"/>
        </w:rPr>
        <w:lastRenderedPageBreak/>
        <w:t>which</w:t>
      </w:r>
      <w:r>
        <w:rPr>
          <w:rFonts w:ascii="Times New Roman" w:hAnsi="Times New Roman" w:cs="Times New Roman"/>
          <w:sz w:val="20"/>
          <w:szCs w:val="20"/>
        </w:rPr>
        <w:t xml:space="preserve"> may be considered for triggering of CSI measurements</w:t>
      </w:r>
      <w:r w:rsidR="00ED34A5">
        <w:rPr>
          <w:rFonts w:ascii="Times New Roman" w:hAnsi="Times New Roman" w:cs="Times New Roman"/>
          <w:sz w:val="20"/>
          <w:szCs w:val="20"/>
        </w:rPr>
        <w:t xml:space="preserve"> </w:t>
      </w:r>
      <w:r w:rsidR="00ED34A5" w:rsidRPr="003F79B9">
        <w:rPr>
          <w:rFonts w:ascii="Times New Roman" w:hAnsi="Times New Roman" w:cs="Times New Roman"/>
          <w:sz w:val="20"/>
          <w:szCs w:val="20"/>
        </w:rPr>
        <w:t>before the cell switch command without reporting to the current serving cell</w:t>
      </w:r>
      <w:r w:rsidRPr="003F79B9">
        <w:rPr>
          <w:rFonts w:ascii="Times New Roman" w:hAnsi="Times New Roman" w:cs="Times New Roman"/>
          <w:sz w:val="20"/>
          <w:szCs w:val="20"/>
        </w:rPr>
        <w:t>:</w:t>
      </w:r>
      <w:r w:rsidR="00ED34A5">
        <w:rPr>
          <w:rFonts w:ascii="Times New Roman" w:hAnsi="Times New Roman" w:cs="Times New Roman"/>
          <w:sz w:val="20"/>
          <w:szCs w:val="20"/>
        </w:rPr>
        <w:t xml:space="preserve"> </w:t>
      </w:r>
    </w:p>
    <w:p w14:paraId="2372E83E" w14:textId="77777777" w:rsidR="003F79B9" w:rsidRPr="003F79B9" w:rsidRDefault="003F79B9" w:rsidP="00C65F5F">
      <w:pPr>
        <w:numPr>
          <w:ilvl w:val="0"/>
          <w:numId w:val="32"/>
        </w:numPr>
        <w:spacing w:line="240" w:lineRule="auto"/>
        <w:jc w:val="both"/>
        <w:rPr>
          <w:rFonts w:ascii="Times New Roman" w:hAnsi="Times New Roman" w:cs="Times New Roman"/>
          <w:sz w:val="20"/>
          <w:szCs w:val="20"/>
        </w:rPr>
      </w:pPr>
      <w:r w:rsidRPr="003F79B9">
        <w:rPr>
          <w:rFonts w:ascii="Times New Roman" w:hAnsi="Times New Roman" w:cs="Times New Roman"/>
          <w:b/>
          <w:bCs/>
          <w:sz w:val="20"/>
          <w:szCs w:val="20"/>
        </w:rPr>
        <w:t>Option 1</w:t>
      </w:r>
      <w:r w:rsidRPr="003F79B9">
        <w:rPr>
          <w:rFonts w:ascii="Times New Roman" w:hAnsi="Times New Roman" w:cs="Times New Roman"/>
          <w:sz w:val="20"/>
          <w:szCs w:val="20"/>
        </w:rPr>
        <w:t xml:space="preserve">: Reuse the current LTM CSI reporting mechanisms. The UE would perform CSI acquisition measurements based on the RS in the </w:t>
      </w:r>
      <w:r w:rsidRPr="003F79B9">
        <w:rPr>
          <w:rFonts w:ascii="Times New Roman" w:hAnsi="Times New Roman" w:cs="Times New Roman"/>
          <w:i/>
          <w:iCs/>
          <w:sz w:val="20"/>
          <w:szCs w:val="20"/>
        </w:rPr>
        <w:t>LTM-CSI-</w:t>
      </w:r>
      <w:proofErr w:type="spellStart"/>
      <w:r w:rsidRPr="003F79B9">
        <w:rPr>
          <w:rFonts w:ascii="Times New Roman" w:hAnsi="Times New Roman" w:cs="Times New Roman"/>
          <w:i/>
          <w:iCs/>
          <w:sz w:val="20"/>
          <w:szCs w:val="20"/>
        </w:rPr>
        <w:t>ResourceConfig</w:t>
      </w:r>
      <w:proofErr w:type="spellEnd"/>
      <w:r w:rsidRPr="003F79B9">
        <w:rPr>
          <w:rFonts w:ascii="Times New Roman" w:hAnsi="Times New Roman" w:cs="Times New Roman"/>
          <w:sz w:val="20"/>
          <w:szCs w:val="20"/>
        </w:rPr>
        <w:t xml:space="preserve"> for the specified reporting configuration (</w:t>
      </w:r>
      <w:r w:rsidRPr="003F79B9">
        <w:rPr>
          <w:rFonts w:ascii="Times New Roman" w:hAnsi="Times New Roman" w:cs="Times New Roman"/>
          <w:i/>
          <w:iCs/>
          <w:sz w:val="20"/>
          <w:szCs w:val="20"/>
        </w:rPr>
        <w:t>LTM-CSI-</w:t>
      </w:r>
      <w:proofErr w:type="spellStart"/>
      <w:r w:rsidRPr="003F79B9">
        <w:rPr>
          <w:rFonts w:ascii="Times New Roman" w:hAnsi="Times New Roman" w:cs="Times New Roman"/>
          <w:i/>
          <w:iCs/>
          <w:sz w:val="20"/>
          <w:szCs w:val="20"/>
        </w:rPr>
        <w:t>ReportConfig</w:t>
      </w:r>
      <w:proofErr w:type="spellEnd"/>
      <w:r w:rsidRPr="003F79B9">
        <w:rPr>
          <w:rFonts w:ascii="Times New Roman" w:hAnsi="Times New Roman" w:cs="Times New Roman"/>
          <w:sz w:val="20"/>
          <w:szCs w:val="20"/>
        </w:rPr>
        <w:t>), with an indication (explicit or implicit) that reporting to the current serving cell is not required. This option closely aligns with existing triggering mechanisms and requires minimal changes.</w:t>
      </w:r>
    </w:p>
    <w:p w14:paraId="0A44579C" w14:textId="2021C541" w:rsidR="003F79B9" w:rsidRPr="003F79B9" w:rsidRDefault="003F79B9" w:rsidP="00C65F5F">
      <w:pPr>
        <w:numPr>
          <w:ilvl w:val="0"/>
          <w:numId w:val="32"/>
        </w:numPr>
        <w:spacing w:line="240" w:lineRule="auto"/>
        <w:jc w:val="both"/>
        <w:rPr>
          <w:rFonts w:ascii="Times New Roman" w:hAnsi="Times New Roman" w:cs="Times New Roman"/>
          <w:sz w:val="20"/>
          <w:szCs w:val="20"/>
        </w:rPr>
      </w:pPr>
      <w:r w:rsidRPr="003F79B9">
        <w:rPr>
          <w:rFonts w:ascii="Times New Roman" w:hAnsi="Times New Roman" w:cs="Times New Roman"/>
          <w:b/>
          <w:bCs/>
          <w:sz w:val="20"/>
          <w:szCs w:val="20"/>
        </w:rPr>
        <w:t>Option 2</w:t>
      </w:r>
      <w:r w:rsidRPr="003F79B9">
        <w:rPr>
          <w:rFonts w:ascii="Times New Roman" w:hAnsi="Times New Roman" w:cs="Times New Roman"/>
          <w:sz w:val="20"/>
          <w:szCs w:val="20"/>
        </w:rPr>
        <w:t>: Use Candidate TCI activation to initiate measurements for certain CSI-RSs linked to activated TCI states. This approach would limit measurements to cells that are more likely to be selected as target cells. Similarly, PDCCH order for early RACH can be applied here. This option minimizes configuration changes.</w:t>
      </w:r>
    </w:p>
    <w:p w14:paraId="7AE1C147" w14:textId="1041A9C0" w:rsidR="003F79B9" w:rsidRPr="003F79B9" w:rsidRDefault="003F79B9" w:rsidP="00C65F5F">
      <w:pPr>
        <w:numPr>
          <w:ilvl w:val="0"/>
          <w:numId w:val="32"/>
        </w:numPr>
        <w:spacing w:line="240" w:lineRule="auto"/>
        <w:jc w:val="both"/>
        <w:rPr>
          <w:rFonts w:ascii="Times New Roman" w:hAnsi="Times New Roman" w:cs="Times New Roman"/>
          <w:sz w:val="20"/>
          <w:szCs w:val="20"/>
        </w:rPr>
      </w:pPr>
      <w:r w:rsidRPr="003F79B9">
        <w:rPr>
          <w:rFonts w:ascii="Times New Roman" w:hAnsi="Times New Roman" w:cs="Times New Roman"/>
          <w:b/>
          <w:bCs/>
          <w:sz w:val="20"/>
          <w:szCs w:val="20"/>
        </w:rPr>
        <w:t>Option 3</w:t>
      </w:r>
      <w:r w:rsidRPr="003F79B9">
        <w:rPr>
          <w:rFonts w:ascii="Times New Roman" w:hAnsi="Times New Roman" w:cs="Times New Roman"/>
          <w:sz w:val="20"/>
          <w:szCs w:val="20"/>
        </w:rPr>
        <w:t xml:space="preserve">: Introduce an additional L1/L2 command to trigger measurements for certain candidate cells, </w:t>
      </w:r>
      <w:r w:rsidR="003419D7">
        <w:rPr>
          <w:rFonts w:ascii="Times New Roman" w:hAnsi="Times New Roman" w:cs="Times New Roman"/>
          <w:sz w:val="20"/>
          <w:szCs w:val="20"/>
        </w:rPr>
        <w:t>similar</w:t>
      </w:r>
      <w:r w:rsidRPr="003F79B9">
        <w:rPr>
          <w:rFonts w:ascii="Times New Roman" w:hAnsi="Times New Roman" w:cs="Times New Roman"/>
          <w:sz w:val="20"/>
          <w:szCs w:val="20"/>
        </w:rPr>
        <w:t xml:space="preserve"> to a MAC-CE command used to activate/deactivate SP CSI-RSs. </w:t>
      </w:r>
      <w:r w:rsidR="00A17FCE">
        <w:rPr>
          <w:rFonts w:ascii="Times New Roman" w:hAnsi="Times New Roman" w:cs="Times New Roman"/>
          <w:sz w:val="20"/>
          <w:szCs w:val="20"/>
        </w:rPr>
        <w:t>With t</w:t>
      </w:r>
      <w:r w:rsidRPr="003F79B9">
        <w:rPr>
          <w:rFonts w:ascii="Times New Roman" w:hAnsi="Times New Roman" w:cs="Times New Roman"/>
          <w:sz w:val="20"/>
          <w:szCs w:val="20"/>
        </w:rPr>
        <w:t>his approach</w:t>
      </w:r>
      <w:r w:rsidR="00A17FCE">
        <w:rPr>
          <w:rFonts w:ascii="Times New Roman" w:hAnsi="Times New Roman" w:cs="Times New Roman"/>
          <w:sz w:val="20"/>
          <w:szCs w:val="20"/>
        </w:rPr>
        <w:t xml:space="preserve">, </w:t>
      </w:r>
      <w:r w:rsidRPr="003F79B9">
        <w:rPr>
          <w:rFonts w:ascii="Times New Roman" w:hAnsi="Times New Roman" w:cs="Times New Roman"/>
          <w:sz w:val="20"/>
          <w:szCs w:val="20"/>
        </w:rPr>
        <w:t xml:space="preserve">Alt-3 </w:t>
      </w:r>
      <w:r w:rsidR="00A17FCE">
        <w:rPr>
          <w:rFonts w:ascii="Times New Roman" w:hAnsi="Times New Roman" w:cs="Times New Roman"/>
          <w:sz w:val="20"/>
          <w:szCs w:val="20"/>
        </w:rPr>
        <w:t xml:space="preserve">can also be supported </w:t>
      </w:r>
      <w:r w:rsidRPr="003F79B9">
        <w:rPr>
          <w:rFonts w:ascii="Times New Roman" w:hAnsi="Times New Roman" w:cs="Times New Roman"/>
          <w:sz w:val="20"/>
          <w:szCs w:val="20"/>
        </w:rPr>
        <w:t>if cell switch command</w:t>
      </w:r>
      <w:r w:rsidR="00A17FCE">
        <w:rPr>
          <w:rFonts w:ascii="Times New Roman" w:hAnsi="Times New Roman" w:cs="Times New Roman"/>
          <w:sz w:val="20"/>
          <w:szCs w:val="20"/>
        </w:rPr>
        <w:t xml:space="preserve"> is allowed to</w:t>
      </w:r>
      <w:r w:rsidRPr="003F79B9">
        <w:rPr>
          <w:rFonts w:ascii="Times New Roman" w:hAnsi="Times New Roman" w:cs="Times New Roman"/>
          <w:sz w:val="20"/>
          <w:szCs w:val="20"/>
        </w:rPr>
        <w:t xml:space="preserve"> trigger measurements for certain CSI-RSs of the target cell.</w:t>
      </w:r>
    </w:p>
    <w:p w14:paraId="41C0B72E" w14:textId="1F773BF1" w:rsidR="003F79B9" w:rsidRPr="003F79B9" w:rsidRDefault="003F79B9" w:rsidP="00C65F5F">
      <w:pPr>
        <w:numPr>
          <w:ilvl w:val="0"/>
          <w:numId w:val="32"/>
        </w:numPr>
        <w:spacing w:after="0" w:line="240" w:lineRule="auto"/>
        <w:jc w:val="both"/>
        <w:rPr>
          <w:rFonts w:ascii="Times New Roman" w:hAnsi="Times New Roman" w:cs="Times New Roman"/>
          <w:sz w:val="20"/>
          <w:szCs w:val="20"/>
        </w:rPr>
      </w:pPr>
      <w:r w:rsidRPr="003F79B9">
        <w:rPr>
          <w:rFonts w:ascii="Times New Roman" w:hAnsi="Times New Roman" w:cs="Times New Roman"/>
          <w:b/>
          <w:bCs/>
          <w:sz w:val="20"/>
          <w:szCs w:val="20"/>
        </w:rPr>
        <w:t>Option 4</w:t>
      </w:r>
      <w:r w:rsidRPr="003F79B9">
        <w:rPr>
          <w:rFonts w:ascii="Times New Roman" w:hAnsi="Times New Roman" w:cs="Times New Roman"/>
          <w:sz w:val="20"/>
          <w:szCs w:val="20"/>
        </w:rPr>
        <w:t xml:space="preserve">: Configure separate report configurations for CSI acquisition for each candidate cell in the corresponding </w:t>
      </w:r>
      <w:r w:rsidRPr="003F79B9">
        <w:rPr>
          <w:rFonts w:ascii="Times New Roman" w:hAnsi="Times New Roman" w:cs="Times New Roman"/>
          <w:i/>
          <w:iCs/>
          <w:sz w:val="20"/>
          <w:szCs w:val="20"/>
        </w:rPr>
        <w:t>LTM-Candidate</w:t>
      </w:r>
      <w:r w:rsidR="00A17FCE">
        <w:rPr>
          <w:rFonts w:ascii="Times New Roman" w:hAnsi="Times New Roman" w:cs="Times New Roman"/>
          <w:i/>
          <w:iCs/>
          <w:sz w:val="20"/>
          <w:szCs w:val="20"/>
        </w:rPr>
        <w:t xml:space="preserve"> </w:t>
      </w:r>
      <w:r w:rsidR="00A17FCE">
        <w:rPr>
          <w:rFonts w:ascii="Times New Roman" w:hAnsi="Times New Roman" w:cs="Times New Roman"/>
          <w:sz w:val="20"/>
          <w:szCs w:val="20"/>
        </w:rPr>
        <w:t>IE</w:t>
      </w:r>
      <w:r w:rsidRPr="003F79B9">
        <w:rPr>
          <w:rFonts w:ascii="Times New Roman" w:hAnsi="Times New Roman" w:cs="Times New Roman"/>
          <w:sz w:val="20"/>
          <w:szCs w:val="20"/>
        </w:rPr>
        <w:t xml:space="preserve">, but outside the </w:t>
      </w:r>
      <w:proofErr w:type="spellStart"/>
      <w:r w:rsidRPr="003F79B9">
        <w:rPr>
          <w:rFonts w:ascii="Times New Roman" w:hAnsi="Times New Roman" w:cs="Times New Roman"/>
          <w:i/>
          <w:iCs/>
          <w:sz w:val="20"/>
          <w:szCs w:val="20"/>
        </w:rPr>
        <w:t>ltm-CandidateConfig</w:t>
      </w:r>
      <w:proofErr w:type="spellEnd"/>
      <w:r w:rsidR="00A17FCE">
        <w:rPr>
          <w:rFonts w:ascii="Times New Roman" w:hAnsi="Times New Roman" w:cs="Times New Roman"/>
          <w:sz w:val="20"/>
          <w:szCs w:val="20"/>
        </w:rPr>
        <w:t xml:space="preserve"> IE</w:t>
      </w:r>
      <w:r w:rsidRPr="003F79B9">
        <w:rPr>
          <w:rFonts w:ascii="Times New Roman" w:hAnsi="Times New Roman" w:cs="Times New Roman"/>
          <w:sz w:val="20"/>
          <w:szCs w:val="20"/>
        </w:rPr>
        <w:t xml:space="preserve">. The current serving cell would trigger measurements and reporting and be informed during the HO preparation phase of each candidate cell's reporting configurations for CSI acquisition. This may </w:t>
      </w:r>
      <w:r w:rsidR="006F6929">
        <w:rPr>
          <w:rFonts w:ascii="Times New Roman" w:hAnsi="Times New Roman" w:cs="Times New Roman"/>
          <w:sz w:val="20"/>
          <w:szCs w:val="20"/>
        </w:rPr>
        <w:t>be simpler approach in terms of</w:t>
      </w:r>
      <w:r w:rsidRPr="003F79B9">
        <w:rPr>
          <w:rFonts w:ascii="Times New Roman" w:hAnsi="Times New Roman" w:cs="Times New Roman"/>
          <w:sz w:val="20"/>
          <w:szCs w:val="20"/>
        </w:rPr>
        <w:t xml:space="preserve"> reusing legacy triggering and UL resource allocation mechanisms.</w:t>
      </w:r>
    </w:p>
    <w:p w14:paraId="53FDF7F0" w14:textId="785E36E8" w:rsidR="00F818FB" w:rsidRPr="005776A2" w:rsidRDefault="005724DA" w:rsidP="00C65F5F">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0007E9">
        <w:rPr>
          <w:rFonts w:ascii="Times New Roman" w:hAnsi="Times New Roman" w:cs="Times New Roman"/>
          <w:sz w:val="20"/>
          <w:szCs w:val="20"/>
        </w:rPr>
        <w:t xml:space="preserve"> </w:t>
      </w:r>
    </w:p>
    <w:p w14:paraId="5DAFC380" w14:textId="418C4758" w:rsidR="00C1559C" w:rsidRDefault="00C1559C" w:rsidP="00C65F5F">
      <w:pPr>
        <w:spacing w:line="240" w:lineRule="auto"/>
        <w:jc w:val="both"/>
        <w:rPr>
          <w:rFonts w:ascii="Times New Roman" w:hAnsi="Times New Roman" w:cs="Times New Roman"/>
          <w:sz w:val="20"/>
          <w:szCs w:val="20"/>
        </w:rPr>
      </w:pPr>
      <w:r w:rsidRPr="00C1559C">
        <w:rPr>
          <w:rFonts w:ascii="Times New Roman" w:hAnsi="Times New Roman" w:cs="Times New Roman"/>
          <w:sz w:val="20"/>
          <w:szCs w:val="20"/>
        </w:rPr>
        <w:t xml:space="preserve">Additionally, certain LTM features could enable </w:t>
      </w:r>
      <w:r w:rsidR="004013B2">
        <w:rPr>
          <w:rFonts w:ascii="Times New Roman" w:hAnsi="Times New Roman" w:cs="Times New Roman"/>
          <w:sz w:val="20"/>
          <w:szCs w:val="20"/>
        </w:rPr>
        <w:t xml:space="preserve">additional </w:t>
      </w:r>
      <w:r w:rsidRPr="00C1559C">
        <w:rPr>
          <w:rFonts w:ascii="Times New Roman" w:hAnsi="Times New Roman" w:cs="Times New Roman"/>
          <w:sz w:val="20"/>
          <w:szCs w:val="20"/>
        </w:rPr>
        <w:t xml:space="preserve">options. For instance, if event-triggered L1 measurement reporting is </w:t>
      </w:r>
      <w:r>
        <w:rPr>
          <w:rFonts w:ascii="Times New Roman" w:hAnsi="Times New Roman" w:cs="Times New Roman"/>
          <w:sz w:val="20"/>
          <w:szCs w:val="20"/>
        </w:rPr>
        <w:t>used</w:t>
      </w:r>
      <w:r w:rsidRPr="00C1559C">
        <w:rPr>
          <w:rFonts w:ascii="Times New Roman" w:hAnsi="Times New Roman" w:cs="Times New Roman"/>
          <w:sz w:val="20"/>
          <w:szCs w:val="20"/>
        </w:rPr>
        <w:t xml:space="preserve">, specific RS/beams meeting an LTM event (e.g., LTM3) could trigger CSI acquisition measurements for associated CSI-RSs. Similarly, conditional LTM execution might also </w:t>
      </w:r>
      <w:r>
        <w:rPr>
          <w:rFonts w:ascii="Times New Roman" w:hAnsi="Times New Roman" w:cs="Times New Roman"/>
          <w:sz w:val="20"/>
          <w:szCs w:val="20"/>
        </w:rPr>
        <w:t>be used</w:t>
      </w:r>
      <w:r w:rsidRPr="00C1559C">
        <w:rPr>
          <w:rFonts w:ascii="Times New Roman" w:hAnsi="Times New Roman" w:cs="Times New Roman"/>
          <w:sz w:val="20"/>
          <w:szCs w:val="20"/>
        </w:rPr>
        <w:t xml:space="preserve"> as a trigger. </w:t>
      </w:r>
      <w:r>
        <w:rPr>
          <w:rFonts w:ascii="Times New Roman" w:hAnsi="Times New Roman" w:cs="Times New Roman"/>
          <w:sz w:val="20"/>
          <w:szCs w:val="20"/>
        </w:rPr>
        <w:t>All t</w:t>
      </w:r>
      <w:r w:rsidRPr="00C1559C">
        <w:rPr>
          <w:rFonts w:ascii="Times New Roman" w:hAnsi="Times New Roman" w:cs="Times New Roman"/>
          <w:sz w:val="20"/>
          <w:szCs w:val="20"/>
        </w:rPr>
        <w:t xml:space="preserve">hese options could be further studied for potential </w:t>
      </w:r>
      <w:r>
        <w:rPr>
          <w:rFonts w:ascii="Times New Roman" w:hAnsi="Times New Roman" w:cs="Times New Roman"/>
          <w:sz w:val="20"/>
          <w:szCs w:val="20"/>
        </w:rPr>
        <w:t xml:space="preserve">down </w:t>
      </w:r>
      <w:r w:rsidRPr="00C1559C">
        <w:rPr>
          <w:rFonts w:ascii="Times New Roman" w:hAnsi="Times New Roman" w:cs="Times New Roman"/>
          <w:sz w:val="20"/>
          <w:szCs w:val="20"/>
        </w:rPr>
        <w:t xml:space="preserve">selection. </w:t>
      </w:r>
    </w:p>
    <w:p w14:paraId="446A2368" w14:textId="143BA904" w:rsidR="00113A1D" w:rsidRDefault="00113A1D" w:rsidP="00C65F5F">
      <w:pPr>
        <w:numPr>
          <w:ilvl w:val="0"/>
          <w:numId w:val="12"/>
        </w:numPr>
        <w:spacing w:line="240" w:lineRule="auto"/>
        <w:ind w:left="1077" w:hanging="113"/>
        <w:jc w:val="both"/>
        <w:rPr>
          <w:rFonts w:ascii="Times New Roman" w:hAnsi="Times New Roman" w:cs="Times New Roman"/>
          <w:b/>
          <w:bCs/>
          <w:sz w:val="20"/>
          <w:szCs w:val="20"/>
        </w:rPr>
      </w:pPr>
      <w:r>
        <w:rPr>
          <w:rFonts w:ascii="Times New Roman" w:hAnsi="Times New Roman" w:cs="Times New Roman"/>
          <w:b/>
          <w:bCs/>
          <w:sz w:val="20"/>
          <w:szCs w:val="20"/>
        </w:rPr>
        <w:t>For early CSI acquisition for candidate cell(s) in Rel-19 LTM,</w:t>
      </w:r>
      <w:r w:rsidR="00C3242A">
        <w:rPr>
          <w:rFonts w:ascii="Times New Roman" w:hAnsi="Times New Roman" w:cs="Times New Roman"/>
          <w:b/>
          <w:bCs/>
          <w:sz w:val="20"/>
          <w:szCs w:val="20"/>
        </w:rPr>
        <w:t xml:space="preserve"> both Alt-1 and</w:t>
      </w:r>
      <w:r>
        <w:rPr>
          <w:rFonts w:ascii="Times New Roman" w:hAnsi="Times New Roman" w:cs="Times New Roman"/>
          <w:b/>
          <w:bCs/>
          <w:sz w:val="20"/>
          <w:szCs w:val="20"/>
        </w:rPr>
        <w:t xml:space="preserve"> Alt-2 </w:t>
      </w:r>
      <w:r w:rsidR="00C3242A">
        <w:rPr>
          <w:rFonts w:ascii="Times New Roman" w:hAnsi="Times New Roman" w:cs="Times New Roman"/>
          <w:b/>
          <w:bCs/>
          <w:sz w:val="20"/>
          <w:szCs w:val="20"/>
        </w:rPr>
        <w:t>are</w:t>
      </w:r>
      <w:r>
        <w:rPr>
          <w:rFonts w:ascii="Times New Roman" w:hAnsi="Times New Roman" w:cs="Times New Roman"/>
          <w:b/>
          <w:bCs/>
          <w:sz w:val="20"/>
          <w:szCs w:val="20"/>
        </w:rPr>
        <w:t xml:space="preserve"> supported.</w:t>
      </w:r>
      <w:r w:rsidRPr="00554C07">
        <w:rPr>
          <w:rFonts w:ascii="Times New Roman" w:hAnsi="Times New Roman" w:cs="Times New Roman"/>
          <w:b/>
          <w:bCs/>
          <w:sz w:val="20"/>
          <w:szCs w:val="20"/>
        </w:rPr>
        <w:t xml:space="preserve"> </w:t>
      </w:r>
    </w:p>
    <w:p w14:paraId="28C9473E" w14:textId="662B5803" w:rsidR="00C460AA" w:rsidRDefault="00C460AA" w:rsidP="00C65F5F">
      <w:pPr>
        <w:numPr>
          <w:ilvl w:val="0"/>
          <w:numId w:val="12"/>
        </w:numPr>
        <w:spacing w:after="0" w:line="240" w:lineRule="auto"/>
        <w:ind w:left="1077" w:hanging="113"/>
        <w:jc w:val="both"/>
        <w:rPr>
          <w:rFonts w:ascii="Times New Roman" w:hAnsi="Times New Roman" w:cs="Times New Roman"/>
          <w:b/>
          <w:bCs/>
          <w:sz w:val="20"/>
          <w:szCs w:val="20"/>
        </w:rPr>
      </w:pPr>
      <w:r>
        <w:rPr>
          <w:rFonts w:ascii="Times New Roman" w:hAnsi="Times New Roman" w:cs="Times New Roman"/>
          <w:b/>
          <w:bCs/>
          <w:sz w:val="20"/>
          <w:szCs w:val="20"/>
        </w:rPr>
        <w:t>For early CSI acquisition for candidate cell(s) in Rel-19 LTM, the following mechanism</w:t>
      </w:r>
      <w:r w:rsidR="00C1559C">
        <w:rPr>
          <w:rFonts w:ascii="Times New Roman" w:hAnsi="Times New Roman" w:cs="Times New Roman"/>
          <w:b/>
          <w:bCs/>
          <w:sz w:val="20"/>
          <w:szCs w:val="20"/>
        </w:rPr>
        <w:t>s</w:t>
      </w:r>
      <w:r>
        <w:rPr>
          <w:rFonts w:ascii="Times New Roman" w:hAnsi="Times New Roman" w:cs="Times New Roman"/>
          <w:b/>
          <w:bCs/>
          <w:sz w:val="20"/>
          <w:szCs w:val="20"/>
        </w:rPr>
        <w:t xml:space="preserve"> </w:t>
      </w:r>
      <w:r w:rsidR="00D51079">
        <w:rPr>
          <w:rFonts w:ascii="Times New Roman" w:hAnsi="Times New Roman" w:cs="Times New Roman"/>
          <w:b/>
          <w:bCs/>
          <w:sz w:val="20"/>
          <w:szCs w:val="20"/>
        </w:rPr>
        <w:t>to trigger measurements are further studied</w:t>
      </w:r>
      <w:r w:rsidR="00C3242A">
        <w:rPr>
          <w:rFonts w:ascii="Times New Roman" w:hAnsi="Times New Roman" w:cs="Times New Roman"/>
          <w:b/>
          <w:bCs/>
          <w:sz w:val="20"/>
          <w:szCs w:val="20"/>
        </w:rPr>
        <w:t xml:space="preserve"> for Alt-2</w:t>
      </w:r>
      <w:r w:rsidR="00D51079">
        <w:rPr>
          <w:rFonts w:ascii="Times New Roman" w:hAnsi="Times New Roman" w:cs="Times New Roman"/>
          <w:b/>
          <w:bCs/>
          <w:sz w:val="20"/>
          <w:szCs w:val="20"/>
        </w:rPr>
        <w:t>:</w:t>
      </w:r>
    </w:p>
    <w:p w14:paraId="049A26B7" w14:textId="302DA3FD" w:rsidR="00D51079" w:rsidRPr="00D51079" w:rsidRDefault="00D51079" w:rsidP="00C65F5F">
      <w:pPr>
        <w:numPr>
          <w:ilvl w:val="0"/>
          <w:numId w:val="30"/>
        </w:numPr>
        <w:spacing w:after="0" w:line="240" w:lineRule="auto"/>
        <w:jc w:val="both"/>
        <w:rPr>
          <w:rFonts w:ascii="Times New Roman" w:hAnsi="Times New Roman" w:cs="Times New Roman"/>
          <w:b/>
          <w:bCs/>
          <w:sz w:val="20"/>
          <w:szCs w:val="20"/>
        </w:rPr>
      </w:pPr>
      <w:r w:rsidRPr="00D51079">
        <w:rPr>
          <w:rFonts w:ascii="Times New Roman" w:hAnsi="Times New Roman" w:cs="Times New Roman"/>
          <w:b/>
          <w:bCs/>
          <w:sz w:val="20"/>
          <w:szCs w:val="20"/>
        </w:rPr>
        <w:t>Option 1 – Reuse existing LTM CSI reporting mechanisms</w:t>
      </w:r>
      <w:r w:rsidR="00C1559C">
        <w:rPr>
          <w:rFonts w:ascii="Times New Roman" w:hAnsi="Times New Roman" w:cs="Times New Roman"/>
          <w:b/>
          <w:bCs/>
          <w:sz w:val="20"/>
          <w:szCs w:val="20"/>
        </w:rPr>
        <w:t>,</w:t>
      </w:r>
      <w:r w:rsidRPr="00D51079">
        <w:rPr>
          <w:rFonts w:ascii="Times New Roman" w:hAnsi="Times New Roman" w:cs="Times New Roman"/>
          <w:b/>
          <w:bCs/>
          <w:sz w:val="20"/>
          <w:szCs w:val="20"/>
        </w:rPr>
        <w:t xml:space="preserve"> with an indication (explicit or implicit) that UE is not required to report </w:t>
      </w:r>
      <w:r>
        <w:rPr>
          <w:rFonts w:ascii="Times New Roman" w:hAnsi="Times New Roman" w:cs="Times New Roman"/>
          <w:b/>
          <w:bCs/>
          <w:sz w:val="20"/>
          <w:szCs w:val="20"/>
        </w:rPr>
        <w:t>measurements</w:t>
      </w:r>
      <w:r w:rsidRPr="00D51079">
        <w:rPr>
          <w:rFonts w:ascii="Times New Roman" w:hAnsi="Times New Roman" w:cs="Times New Roman"/>
          <w:b/>
          <w:bCs/>
          <w:sz w:val="20"/>
          <w:szCs w:val="20"/>
        </w:rPr>
        <w:t xml:space="preserve"> to the current serving cell. </w:t>
      </w:r>
    </w:p>
    <w:p w14:paraId="06CD2C66" w14:textId="54FFB479" w:rsidR="00131583" w:rsidRDefault="00D51079" w:rsidP="00C65F5F">
      <w:pPr>
        <w:numPr>
          <w:ilvl w:val="0"/>
          <w:numId w:val="30"/>
        </w:numPr>
        <w:spacing w:after="0" w:line="240" w:lineRule="auto"/>
        <w:jc w:val="both"/>
        <w:rPr>
          <w:rFonts w:ascii="Times New Roman" w:hAnsi="Times New Roman" w:cs="Times New Roman"/>
          <w:b/>
          <w:bCs/>
          <w:sz w:val="20"/>
          <w:szCs w:val="20"/>
        </w:rPr>
      </w:pPr>
      <w:r w:rsidRPr="00D51079">
        <w:rPr>
          <w:rFonts w:ascii="Times New Roman" w:hAnsi="Times New Roman" w:cs="Times New Roman"/>
          <w:b/>
          <w:bCs/>
          <w:sz w:val="20"/>
          <w:szCs w:val="20"/>
        </w:rPr>
        <w:t>Option 2 –</w:t>
      </w:r>
      <w:r>
        <w:rPr>
          <w:rFonts w:ascii="Times New Roman" w:hAnsi="Times New Roman" w:cs="Times New Roman"/>
          <w:b/>
          <w:bCs/>
          <w:sz w:val="20"/>
          <w:szCs w:val="20"/>
        </w:rPr>
        <w:t xml:space="preserve"> </w:t>
      </w:r>
      <w:r w:rsidR="004768F0">
        <w:rPr>
          <w:rFonts w:ascii="Times New Roman" w:hAnsi="Times New Roman" w:cs="Times New Roman"/>
          <w:b/>
          <w:bCs/>
          <w:sz w:val="20"/>
          <w:szCs w:val="20"/>
        </w:rPr>
        <w:t>Use c</w:t>
      </w:r>
      <w:r w:rsidRPr="00D51079">
        <w:rPr>
          <w:rFonts w:ascii="Times New Roman" w:hAnsi="Times New Roman" w:cs="Times New Roman"/>
          <w:b/>
          <w:bCs/>
          <w:sz w:val="20"/>
          <w:szCs w:val="20"/>
        </w:rPr>
        <w:t>andidate TCI activation to trigger measurements for certain CSI-RSs associated with the TCI states being activated via the command</w:t>
      </w:r>
      <w:r w:rsidR="00131583">
        <w:rPr>
          <w:rFonts w:ascii="Times New Roman" w:hAnsi="Times New Roman" w:cs="Times New Roman"/>
          <w:b/>
          <w:bCs/>
          <w:sz w:val="20"/>
          <w:szCs w:val="20"/>
        </w:rPr>
        <w:t xml:space="preserve">. FFS: whether </w:t>
      </w:r>
      <w:r w:rsidR="00131583" w:rsidRPr="00D51079">
        <w:rPr>
          <w:rFonts w:ascii="Times New Roman" w:hAnsi="Times New Roman" w:cs="Times New Roman"/>
          <w:b/>
          <w:bCs/>
          <w:sz w:val="20"/>
          <w:szCs w:val="20"/>
        </w:rPr>
        <w:t>PDCCH order used for early RACH can be used</w:t>
      </w:r>
      <w:r w:rsidR="00131583">
        <w:rPr>
          <w:rFonts w:ascii="Times New Roman" w:hAnsi="Times New Roman" w:cs="Times New Roman"/>
          <w:b/>
          <w:bCs/>
          <w:sz w:val="20"/>
          <w:szCs w:val="20"/>
        </w:rPr>
        <w:t>.</w:t>
      </w:r>
    </w:p>
    <w:p w14:paraId="300A9D7B" w14:textId="667FF65F" w:rsidR="00D51079" w:rsidRPr="00D51079" w:rsidRDefault="00D51079" w:rsidP="00C65F5F">
      <w:pPr>
        <w:numPr>
          <w:ilvl w:val="0"/>
          <w:numId w:val="30"/>
        </w:numPr>
        <w:spacing w:after="0" w:line="240" w:lineRule="auto"/>
        <w:jc w:val="both"/>
        <w:rPr>
          <w:rFonts w:ascii="Times New Roman" w:hAnsi="Times New Roman" w:cs="Times New Roman"/>
          <w:b/>
          <w:bCs/>
          <w:sz w:val="20"/>
          <w:szCs w:val="20"/>
        </w:rPr>
      </w:pPr>
      <w:r w:rsidRPr="00D51079">
        <w:rPr>
          <w:rFonts w:ascii="Times New Roman" w:hAnsi="Times New Roman" w:cs="Times New Roman"/>
          <w:b/>
          <w:bCs/>
          <w:sz w:val="20"/>
          <w:szCs w:val="20"/>
        </w:rPr>
        <w:t xml:space="preserve">Option 3 – </w:t>
      </w:r>
      <w:r w:rsidR="004768F0">
        <w:rPr>
          <w:rFonts w:ascii="Times New Roman" w:hAnsi="Times New Roman" w:cs="Times New Roman"/>
          <w:b/>
          <w:bCs/>
          <w:sz w:val="20"/>
          <w:szCs w:val="20"/>
        </w:rPr>
        <w:t>Use an a</w:t>
      </w:r>
      <w:r w:rsidRPr="00D51079">
        <w:rPr>
          <w:rFonts w:ascii="Times New Roman" w:hAnsi="Times New Roman" w:cs="Times New Roman"/>
          <w:b/>
          <w:bCs/>
          <w:sz w:val="20"/>
          <w:szCs w:val="20"/>
        </w:rPr>
        <w:t>dditional L1/L2 command to trigger measurements for certain candidate cells</w:t>
      </w:r>
      <w:r w:rsidR="004768F0">
        <w:rPr>
          <w:rFonts w:ascii="Times New Roman" w:hAnsi="Times New Roman" w:cs="Times New Roman"/>
          <w:b/>
          <w:bCs/>
          <w:sz w:val="20"/>
          <w:szCs w:val="20"/>
        </w:rPr>
        <w:t>/CSI-RSs.</w:t>
      </w:r>
      <w:r w:rsidRPr="00D51079">
        <w:rPr>
          <w:rFonts w:ascii="Times New Roman" w:hAnsi="Times New Roman" w:cs="Times New Roman"/>
          <w:b/>
          <w:bCs/>
          <w:sz w:val="20"/>
          <w:szCs w:val="20"/>
        </w:rPr>
        <w:t xml:space="preserve"> </w:t>
      </w:r>
    </w:p>
    <w:p w14:paraId="1F65AF8E" w14:textId="614EBE9D" w:rsidR="00D51079" w:rsidRDefault="00D51079" w:rsidP="00C65F5F">
      <w:pPr>
        <w:numPr>
          <w:ilvl w:val="0"/>
          <w:numId w:val="30"/>
        </w:numPr>
        <w:spacing w:after="0" w:line="240" w:lineRule="auto"/>
        <w:jc w:val="both"/>
        <w:rPr>
          <w:rFonts w:ascii="Times New Roman" w:hAnsi="Times New Roman" w:cs="Times New Roman"/>
          <w:b/>
          <w:bCs/>
          <w:sz w:val="20"/>
          <w:szCs w:val="20"/>
        </w:rPr>
      </w:pPr>
      <w:r w:rsidRPr="00D51079">
        <w:rPr>
          <w:rFonts w:ascii="Times New Roman" w:hAnsi="Times New Roman" w:cs="Times New Roman"/>
          <w:b/>
          <w:bCs/>
          <w:sz w:val="20"/>
          <w:szCs w:val="20"/>
        </w:rPr>
        <w:t xml:space="preserve">Option 4 – For each candidate cell, a set of report configurations for CSI acquisition is configured separately in the corresponding LTM-Candidate (but outside of the </w:t>
      </w:r>
      <w:proofErr w:type="spellStart"/>
      <w:r w:rsidRPr="00D51079">
        <w:rPr>
          <w:rFonts w:ascii="Times New Roman" w:hAnsi="Times New Roman" w:cs="Times New Roman"/>
          <w:b/>
          <w:bCs/>
          <w:sz w:val="20"/>
          <w:szCs w:val="20"/>
        </w:rPr>
        <w:t>ltm-CandidateConfig</w:t>
      </w:r>
      <w:proofErr w:type="spellEnd"/>
      <w:r w:rsidRPr="00D51079">
        <w:rPr>
          <w:rFonts w:ascii="Times New Roman" w:hAnsi="Times New Roman" w:cs="Times New Roman"/>
          <w:b/>
          <w:bCs/>
          <w:sz w:val="20"/>
          <w:szCs w:val="20"/>
        </w:rPr>
        <w:t>)</w:t>
      </w:r>
      <w:r w:rsidR="0019556C">
        <w:rPr>
          <w:rFonts w:ascii="Times New Roman" w:hAnsi="Times New Roman" w:cs="Times New Roman"/>
          <w:b/>
          <w:bCs/>
          <w:sz w:val="20"/>
          <w:szCs w:val="20"/>
        </w:rPr>
        <w:t>, and t</w:t>
      </w:r>
      <w:r w:rsidRPr="00D51079">
        <w:rPr>
          <w:rFonts w:ascii="Times New Roman" w:hAnsi="Times New Roman" w:cs="Times New Roman"/>
          <w:b/>
          <w:bCs/>
          <w:sz w:val="20"/>
          <w:szCs w:val="20"/>
        </w:rPr>
        <w:t xml:space="preserve">he measurement and reporting are triggered by the current serving cell. </w:t>
      </w:r>
    </w:p>
    <w:p w14:paraId="5408DD5E" w14:textId="24019C36" w:rsidR="007A2ECF" w:rsidRPr="005C1703" w:rsidRDefault="0019556C" w:rsidP="00C65F5F">
      <w:pPr>
        <w:numPr>
          <w:ilvl w:val="0"/>
          <w:numId w:val="30"/>
        </w:numPr>
        <w:spacing w:line="240" w:lineRule="auto"/>
        <w:jc w:val="both"/>
        <w:rPr>
          <w:rFonts w:ascii="Times New Roman" w:hAnsi="Times New Roman" w:cs="Times New Roman"/>
          <w:b/>
          <w:bCs/>
          <w:sz w:val="20"/>
          <w:szCs w:val="20"/>
        </w:rPr>
      </w:pPr>
      <w:r>
        <w:rPr>
          <w:rFonts w:ascii="Times New Roman" w:hAnsi="Times New Roman" w:cs="Times New Roman"/>
          <w:b/>
          <w:bCs/>
          <w:sz w:val="20"/>
          <w:szCs w:val="20"/>
        </w:rPr>
        <w:t xml:space="preserve">FFS: </w:t>
      </w:r>
      <w:r w:rsidR="007A2ECF">
        <w:rPr>
          <w:rFonts w:ascii="Times New Roman" w:hAnsi="Times New Roman" w:cs="Times New Roman"/>
          <w:b/>
          <w:bCs/>
          <w:sz w:val="20"/>
          <w:szCs w:val="20"/>
        </w:rPr>
        <w:t xml:space="preserve">event-triggered L1 measurement reporting </w:t>
      </w:r>
      <w:r w:rsidR="00CA436E">
        <w:rPr>
          <w:rFonts w:ascii="Times New Roman" w:hAnsi="Times New Roman" w:cs="Times New Roman"/>
          <w:b/>
          <w:bCs/>
          <w:sz w:val="20"/>
          <w:szCs w:val="20"/>
        </w:rPr>
        <w:t xml:space="preserve">and </w:t>
      </w:r>
      <w:r w:rsidR="00CA436E" w:rsidRPr="00CA436E">
        <w:rPr>
          <w:rFonts w:ascii="Times New Roman" w:hAnsi="Times New Roman" w:cs="Times New Roman"/>
          <w:b/>
          <w:bCs/>
          <w:sz w:val="20"/>
          <w:szCs w:val="20"/>
        </w:rPr>
        <w:t xml:space="preserve">CLTM condition evaluation </w:t>
      </w:r>
      <w:r w:rsidR="007A2ECF">
        <w:rPr>
          <w:rFonts w:ascii="Times New Roman" w:hAnsi="Times New Roman" w:cs="Times New Roman"/>
          <w:b/>
          <w:bCs/>
          <w:sz w:val="20"/>
          <w:szCs w:val="20"/>
        </w:rPr>
        <w:t xml:space="preserve">based triggering </w:t>
      </w:r>
      <w:r w:rsidR="00CA436E">
        <w:rPr>
          <w:rFonts w:ascii="Times New Roman" w:hAnsi="Times New Roman" w:cs="Times New Roman"/>
          <w:b/>
          <w:bCs/>
          <w:sz w:val="20"/>
          <w:szCs w:val="20"/>
        </w:rPr>
        <w:t>mechanism</w:t>
      </w:r>
      <w:r w:rsidR="004013B2">
        <w:rPr>
          <w:rFonts w:ascii="Times New Roman" w:hAnsi="Times New Roman" w:cs="Times New Roman"/>
          <w:b/>
          <w:bCs/>
          <w:sz w:val="20"/>
          <w:szCs w:val="20"/>
        </w:rPr>
        <w:t>.</w:t>
      </w:r>
    </w:p>
    <w:p w14:paraId="4C3E1C18" w14:textId="6FE80618" w:rsidR="00AF248B" w:rsidRDefault="005C1703" w:rsidP="00C65F5F">
      <w:pPr>
        <w:spacing w:line="240" w:lineRule="auto"/>
        <w:jc w:val="both"/>
        <w:rPr>
          <w:rFonts w:ascii="Times New Roman" w:hAnsi="Times New Roman" w:cs="Times New Roman"/>
          <w:sz w:val="20"/>
          <w:szCs w:val="20"/>
        </w:rPr>
      </w:pPr>
      <w:r>
        <w:rPr>
          <w:rFonts w:ascii="Times New Roman" w:hAnsi="Times New Roman" w:cs="Times New Roman"/>
          <w:sz w:val="20"/>
          <w:szCs w:val="20"/>
        </w:rPr>
        <w:t>E</w:t>
      </w:r>
      <w:r w:rsidRPr="005C1703">
        <w:rPr>
          <w:rFonts w:ascii="Times New Roman" w:hAnsi="Times New Roman" w:cs="Times New Roman"/>
          <w:sz w:val="20"/>
          <w:szCs w:val="20"/>
        </w:rPr>
        <w:t>ven when measurements are triggered before receiving the cell switch command, there may be cases where measurements cannot be completed before cell switch</w:t>
      </w:r>
      <w:r w:rsidR="000E04DC">
        <w:rPr>
          <w:rFonts w:ascii="Times New Roman" w:hAnsi="Times New Roman" w:cs="Times New Roman"/>
          <w:sz w:val="20"/>
          <w:szCs w:val="20"/>
        </w:rPr>
        <w:t xml:space="preserve">, e.g., due to the scheduling </w:t>
      </w:r>
      <w:r w:rsidR="00DE5147">
        <w:rPr>
          <w:rFonts w:ascii="Times New Roman" w:hAnsi="Times New Roman" w:cs="Times New Roman"/>
          <w:sz w:val="20"/>
          <w:szCs w:val="20"/>
        </w:rPr>
        <w:t>constraints</w:t>
      </w:r>
      <w:r w:rsidR="000E04DC">
        <w:rPr>
          <w:rFonts w:ascii="Times New Roman" w:hAnsi="Times New Roman" w:cs="Times New Roman"/>
          <w:sz w:val="20"/>
          <w:szCs w:val="20"/>
        </w:rPr>
        <w:t xml:space="preserve"> or availability of the CSI-RSs</w:t>
      </w:r>
      <w:r w:rsidRPr="005C1703">
        <w:rPr>
          <w:rFonts w:ascii="Times New Roman" w:hAnsi="Times New Roman" w:cs="Times New Roman"/>
          <w:sz w:val="20"/>
          <w:szCs w:val="20"/>
        </w:rPr>
        <w:t>. Therefore, it might be necessary for the UE to continue measurements during the switch, especially for the target cell. Discussions are needed on how to minimize any delay impact on cell switching. This consideration may apply to Alt-3 as well.</w:t>
      </w:r>
      <w:r w:rsidR="00432630">
        <w:rPr>
          <w:rFonts w:ascii="Times New Roman" w:hAnsi="Times New Roman" w:cs="Times New Roman"/>
          <w:sz w:val="20"/>
          <w:szCs w:val="20"/>
        </w:rPr>
        <w:t xml:space="preserve"> </w:t>
      </w:r>
    </w:p>
    <w:p w14:paraId="57D667CE" w14:textId="5AD6CE80" w:rsidR="00113A1D" w:rsidRDefault="00C12332" w:rsidP="00C65F5F">
      <w:pPr>
        <w:numPr>
          <w:ilvl w:val="0"/>
          <w:numId w:val="12"/>
        </w:numPr>
        <w:spacing w:line="240" w:lineRule="auto"/>
        <w:ind w:left="1077" w:hanging="113"/>
        <w:jc w:val="both"/>
        <w:rPr>
          <w:rFonts w:ascii="Times New Roman" w:hAnsi="Times New Roman" w:cs="Times New Roman"/>
          <w:b/>
          <w:bCs/>
          <w:sz w:val="20"/>
          <w:szCs w:val="20"/>
        </w:rPr>
      </w:pPr>
      <w:r>
        <w:rPr>
          <w:rFonts w:ascii="Times New Roman" w:hAnsi="Times New Roman" w:cs="Times New Roman"/>
          <w:b/>
          <w:bCs/>
          <w:sz w:val="20"/>
          <w:szCs w:val="20"/>
        </w:rPr>
        <w:t xml:space="preserve">For early CSI acquisition for candidate cell(s) in Rel-19 LTM, for Alt-2, the UE may </w:t>
      </w:r>
      <w:r w:rsidRPr="00C12332">
        <w:rPr>
          <w:rFonts w:ascii="Times New Roman" w:hAnsi="Times New Roman" w:cs="Times New Roman"/>
          <w:b/>
          <w:bCs/>
          <w:sz w:val="20"/>
          <w:szCs w:val="20"/>
        </w:rPr>
        <w:t>continue performing the measurements during the cell switch specially for the target cell</w:t>
      </w:r>
      <w:r>
        <w:rPr>
          <w:rFonts w:ascii="Times New Roman" w:hAnsi="Times New Roman" w:cs="Times New Roman"/>
          <w:b/>
          <w:bCs/>
          <w:sz w:val="20"/>
          <w:szCs w:val="20"/>
        </w:rPr>
        <w:t xml:space="preserve">. FFS: </w:t>
      </w:r>
      <w:r w:rsidR="00C37403">
        <w:rPr>
          <w:rFonts w:ascii="Times New Roman" w:hAnsi="Times New Roman" w:cs="Times New Roman"/>
          <w:b/>
          <w:bCs/>
          <w:sz w:val="20"/>
          <w:szCs w:val="20"/>
        </w:rPr>
        <w:t xml:space="preserve">whether/how to minimize the </w:t>
      </w:r>
      <w:r w:rsidR="00670A1F">
        <w:rPr>
          <w:rFonts w:ascii="Times New Roman" w:hAnsi="Times New Roman" w:cs="Times New Roman"/>
          <w:b/>
          <w:bCs/>
          <w:sz w:val="20"/>
          <w:szCs w:val="20"/>
        </w:rPr>
        <w:t>impact to cell switch delay</w:t>
      </w:r>
      <w:r w:rsidR="004013B2">
        <w:rPr>
          <w:rFonts w:ascii="Times New Roman" w:hAnsi="Times New Roman" w:cs="Times New Roman"/>
          <w:b/>
          <w:bCs/>
          <w:sz w:val="20"/>
          <w:szCs w:val="20"/>
        </w:rPr>
        <w:t>.</w:t>
      </w:r>
      <w:r w:rsidR="00670A1F">
        <w:rPr>
          <w:rFonts w:ascii="Times New Roman" w:hAnsi="Times New Roman" w:cs="Times New Roman"/>
          <w:b/>
          <w:bCs/>
          <w:sz w:val="20"/>
          <w:szCs w:val="20"/>
        </w:rPr>
        <w:t xml:space="preserve"> </w:t>
      </w:r>
    </w:p>
    <w:p w14:paraId="3FBDA38C" w14:textId="7AC69F6C" w:rsidR="002150C2" w:rsidRPr="002150C2" w:rsidRDefault="002150C2" w:rsidP="00C65F5F">
      <w:pPr>
        <w:spacing w:after="0" w:line="240" w:lineRule="auto"/>
        <w:jc w:val="both"/>
        <w:rPr>
          <w:rFonts w:ascii="Times New Roman" w:hAnsi="Times New Roman" w:cs="Times New Roman"/>
          <w:sz w:val="20"/>
          <w:szCs w:val="20"/>
        </w:rPr>
      </w:pPr>
      <w:r w:rsidRPr="002150C2">
        <w:rPr>
          <w:rFonts w:ascii="Times New Roman" w:hAnsi="Times New Roman" w:cs="Times New Roman"/>
          <w:sz w:val="20"/>
          <w:szCs w:val="20"/>
        </w:rPr>
        <w:t xml:space="preserve">For Alt-2 (and potentially Alt-3), the reporting mechanism </w:t>
      </w:r>
      <w:r>
        <w:rPr>
          <w:rFonts w:ascii="Times New Roman" w:hAnsi="Times New Roman" w:cs="Times New Roman"/>
          <w:sz w:val="20"/>
          <w:szCs w:val="20"/>
        </w:rPr>
        <w:t>should also be provisioned</w:t>
      </w:r>
      <w:r w:rsidRPr="002150C2">
        <w:rPr>
          <w:rFonts w:ascii="Times New Roman" w:hAnsi="Times New Roman" w:cs="Times New Roman"/>
          <w:sz w:val="20"/>
          <w:szCs w:val="20"/>
        </w:rPr>
        <w:t xml:space="preserve">. Below are </w:t>
      </w:r>
      <w:r>
        <w:rPr>
          <w:rFonts w:ascii="Times New Roman" w:hAnsi="Times New Roman" w:cs="Times New Roman"/>
          <w:sz w:val="20"/>
          <w:szCs w:val="20"/>
        </w:rPr>
        <w:t xml:space="preserve">some </w:t>
      </w:r>
      <w:r w:rsidRPr="002150C2">
        <w:rPr>
          <w:rFonts w:ascii="Times New Roman" w:hAnsi="Times New Roman" w:cs="Times New Roman"/>
          <w:sz w:val="20"/>
          <w:szCs w:val="20"/>
        </w:rPr>
        <w:t>potential reporting methods</w:t>
      </w:r>
      <w:r>
        <w:rPr>
          <w:rFonts w:ascii="Times New Roman" w:hAnsi="Times New Roman" w:cs="Times New Roman"/>
          <w:sz w:val="20"/>
          <w:szCs w:val="20"/>
        </w:rPr>
        <w:t xml:space="preserve"> which aligns with LTM framework</w:t>
      </w:r>
      <w:r w:rsidRPr="002150C2">
        <w:rPr>
          <w:rFonts w:ascii="Times New Roman" w:hAnsi="Times New Roman" w:cs="Times New Roman"/>
          <w:sz w:val="20"/>
          <w:szCs w:val="20"/>
        </w:rPr>
        <w:t>:</w:t>
      </w:r>
    </w:p>
    <w:p w14:paraId="693819C8" w14:textId="77777777" w:rsidR="002150C2" w:rsidRPr="002150C2" w:rsidRDefault="002150C2" w:rsidP="00C65F5F">
      <w:pPr>
        <w:spacing w:after="0" w:line="240" w:lineRule="auto"/>
        <w:jc w:val="both"/>
        <w:rPr>
          <w:rFonts w:ascii="Times New Roman" w:hAnsi="Times New Roman" w:cs="Times New Roman"/>
          <w:sz w:val="20"/>
          <w:szCs w:val="20"/>
        </w:rPr>
      </w:pPr>
    </w:p>
    <w:p w14:paraId="6EA2E0DD" w14:textId="165C5449" w:rsidR="002150C2" w:rsidRDefault="002150C2" w:rsidP="00C65F5F">
      <w:pPr>
        <w:numPr>
          <w:ilvl w:val="0"/>
          <w:numId w:val="33"/>
        </w:numPr>
        <w:spacing w:line="240" w:lineRule="auto"/>
        <w:jc w:val="both"/>
        <w:rPr>
          <w:rFonts w:ascii="Times New Roman" w:hAnsi="Times New Roman" w:cs="Times New Roman"/>
          <w:sz w:val="20"/>
          <w:szCs w:val="20"/>
        </w:rPr>
      </w:pPr>
      <w:r w:rsidRPr="002150C2">
        <w:rPr>
          <w:rFonts w:ascii="Times New Roman" w:hAnsi="Times New Roman" w:cs="Times New Roman"/>
          <w:b/>
          <w:bCs/>
          <w:sz w:val="20"/>
          <w:szCs w:val="20"/>
        </w:rPr>
        <w:t>Option 1</w:t>
      </w:r>
      <w:r w:rsidRPr="002150C2">
        <w:rPr>
          <w:rFonts w:ascii="Times New Roman" w:hAnsi="Times New Roman" w:cs="Times New Roman"/>
          <w:sz w:val="20"/>
          <w:szCs w:val="20"/>
        </w:rPr>
        <w:t xml:space="preserve">: Use the UL resources allocated for </w:t>
      </w:r>
      <w:r w:rsidR="00935E16">
        <w:rPr>
          <w:rFonts w:ascii="Times New Roman" w:hAnsi="Times New Roman" w:cs="Times New Roman"/>
          <w:sz w:val="20"/>
          <w:szCs w:val="20"/>
        </w:rPr>
        <w:t>cell access</w:t>
      </w:r>
      <w:r w:rsidRPr="002150C2">
        <w:rPr>
          <w:rFonts w:ascii="Times New Roman" w:hAnsi="Times New Roman" w:cs="Times New Roman"/>
          <w:sz w:val="20"/>
          <w:szCs w:val="20"/>
        </w:rPr>
        <w:t>, either through configured or dynamic grants</w:t>
      </w:r>
      <w:r w:rsidR="004013B2">
        <w:rPr>
          <w:rFonts w:ascii="Times New Roman" w:hAnsi="Times New Roman" w:cs="Times New Roman"/>
          <w:sz w:val="20"/>
          <w:szCs w:val="20"/>
        </w:rPr>
        <w:t>, i.e</w:t>
      </w:r>
      <w:r w:rsidRPr="002150C2">
        <w:rPr>
          <w:rFonts w:ascii="Times New Roman" w:hAnsi="Times New Roman" w:cs="Times New Roman"/>
          <w:sz w:val="20"/>
          <w:szCs w:val="20"/>
        </w:rPr>
        <w:t>.</w:t>
      </w:r>
      <w:r w:rsidR="004013B2">
        <w:rPr>
          <w:rFonts w:ascii="Times New Roman" w:hAnsi="Times New Roman" w:cs="Times New Roman"/>
          <w:sz w:val="20"/>
          <w:szCs w:val="20"/>
        </w:rPr>
        <w:t>,</w:t>
      </w:r>
      <w:r w:rsidRPr="002150C2">
        <w:rPr>
          <w:rFonts w:ascii="Times New Roman" w:hAnsi="Times New Roman" w:cs="Times New Roman"/>
          <w:sz w:val="20"/>
          <w:szCs w:val="20"/>
        </w:rPr>
        <w:t xml:space="preserve"> CSI measurements could be transmitted in the RRC Reconfiguration complete message.</w:t>
      </w:r>
    </w:p>
    <w:p w14:paraId="5E14F37F" w14:textId="77777777" w:rsidR="00AC22CE" w:rsidRDefault="002150C2" w:rsidP="00C65F5F">
      <w:pPr>
        <w:numPr>
          <w:ilvl w:val="0"/>
          <w:numId w:val="33"/>
        </w:numPr>
        <w:spacing w:line="240" w:lineRule="auto"/>
        <w:jc w:val="both"/>
        <w:rPr>
          <w:rFonts w:ascii="Times New Roman" w:hAnsi="Times New Roman" w:cs="Times New Roman"/>
          <w:sz w:val="20"/>
          <w:szCs w:val="20"/>
        </w:rPr>
      </w:pPr>
      <w:r w:rsidRPr="002150C2">
        <w:rPr>
          <w:rFonts w:ascii="Times New Roman" w:hAnsi="Times New Roman" w:cs="Times New Roman"/>
          <w:b/>
          <w:bCs/>
          <w:sz w:val="20"/>
          <w:szCs w:val="20"/>
        </w:rPr>
        <w:lastRenderedPageBreak/>
        <w:t>Option 2</w:t>
      </w:r>
      <w:r w:rsidRPr="002150C2">
        <w:rPr>
          <w:rFonts w:ascii="Times New Roman" w:hAnsi="Times New Roman" w:cs="Times New Roman"/>
          <w:sz w:val="20"/>
          <w:szCs w:val="20"/>
        </w:rPr>
        <w:t>: Include an indication in the RRC reconfiguration complete message that the UE has acquired CSI for the target cell. The target cell may then provide a dynamic grant via DCI for the UE to send CSI measurements.</w:t>
      </w:r>
    </w:p>
    <w:p w14:paraId="3740E5E1" w14:textId="77777777" w:rsidR="00844DDF" w:rsidRDefault="002150C2" w:rsidP="00C65F5F">
      <w:pPr>
        <w:numPr>
          <w:ilvl w:val="0"/>
          <w:numId w:val="33"/>
        </w:numPr>
        <w:spacing w:line="240" w:lineRule="auto"/>
        <w:jc w:val="both"/>
        <w:rPr>
          <w:rFonts w:ascii="Times New Roman" w:hAnsi="Times New Roman" w:cs="Times New Roman"/>
          <w:sz w:val="20"/>
          <w:szCs w:val="20"/>
        </w:rPr>
      </w:pPr>
      <w:r w:rsidRPr="00AC22CE">
        <w:rPr>
          <w:rFonts w:ascii="Times New Roman" w:hAnsi="Times New Roman" w:cs="Times New Roman"/>
          <w:b/>
          <w:bCs/>
          <w:sz w:val="20"/>
          <w:szCs w:val="20"/>
        </w:rPr>
        <w:t>Option 3</w:t>
      </w:r>
      <w:r w:rsidRPr="00AC22CE">
        <w:rPr>
          <w:rFonts w:ascii="Times New Roman" w:hAnsi="Times New Roman" w:cs="Times New Roman"/>
          <w:sz w:val="20"/>
          <w:szCs w:val="20"/>
        </w:rPr>
        <w:t>: The target cell directly sends a DCI scheduling a dynamic grant to indicate the CSI request.</w:t>
      </w:r>
    </w:p>
    <w:p w14:paraId="23431199" w14:textId="1E8A35DB" w:rsidR="00133CCB" w:rsidRPr="00844DDF" w:rsidRDefault="00133CCB" w:rsidP="00C65F5F">
      <w:pPr>
        <w:spacing w:line="240" w:lineRule="auto"/>
        <w:jc w:val="both"/>
        <w:rPr>
          <w:rFonts w:ascii="Times New Roman" w:hAnsi="Times New Roman" w:cs="Times New Roman"/>
          <w:sz w:val="20"/>
          <w:szCs w:val="20"/>
        </w:rPr>
      </w:pPr>
      <w:r w:rsidRPr="00844DDF">
        <w:rPr>
          <w:rFonts w:ascii="Times New Roman" w:hAnsi="Times New Roman" w:cs="Times New Roman"/>
          <w:sz w:val="20"/>
          <w:szCs w:val="20"/>
        </w:rPr>
        <w:t>For now, all these options can be further studied for possible down selection</w:t>
      </w:r>
      <w:r w:rsidR="00D77082" w:rsidRPr="00844DDF">
        <w:rPr>
          <w:rFonts w:ascii="Times New Roman" w:hAnsi="Times New Roman" w:cs="Times New Roman"/>
          <w:sz w:val="20"/>
          <w:szCs w:val="20"/>
        </w:rPr>
        <w:t>.</w:t>
      </w:r>
    </w:p>
    <w:p w14:paraId="63589E03" w14:textId="3F252FAD" w:rsidR="00D77082" w:rsidRDefault="00D77082" w:rsidP="00C65F5F">
      <w:pPr>
        <w:numPr>
          <w:ilvl w:val="0"/>
          <w:numId w:val="12"/>
        </w:numPr>
        <w:spacing w:after="0" w:line="240" w:lineRule="auto"/>
        <w:ind w:left="1077" w:hanging="113"/>
        <w:jc w:val="both"/>
        <w:rPr>
          <w:rFonts w:ascii="Times New Roman" w:hAnsi="Times New Roman" w:cs="Times New Roman"/>
          <w:b/>
          <w:bCs/>
          <w:sz w:val="20"/>
          <w:szCs w:val="20"/>
        </w:rPr>
      </w:pPr>
      <w:r>
        <w:rPr>
          <w:rFonts w:ascii="Times New Roman" w:hAnsi="Times New Roman" w:cs="Times New Roman"/>
          <w:b/>
          <w:bCs/>
          <w:sz w:val="20"/>
          <w:szCs w:val="20"/>
        </w:rPr>
        <w:t xml:space="preserve">For early CSI acquisition for candidate cell(s) in Rel-19 LTM, the following mechanisms for reporting measurements after the cell switch are further studied: </w:t>
      </w:r>
    </w:p>
    <w:p w14:paraId="53593B02" w14:textId="2551AA2F" w:rsidR="00D77082" w:rsidRPr="00D77082" w:rsidRDefault="00D77082" w:rsidP="00C65F5F">
      <w:pPr>
        <w:numPr>
          <w:ilvl w:val="0"/>
          <w:numId w:val="31"/>
        </w:numPr>
        <w:spacing w:after="0" w:line="240" w:lineRule="auto"/>
        <w:jc w:val="both"/>
        <w:rPr>
          <w:rFonts w:ascii="Times New Roman" w:hAnsi="Times New Roman" w:cs="Times New Roman"/>
          <w:b/>
          <w:bCs/>
          <w:sz w:val="20"/>
          <w:szCs w:val="20"/>
        </w:rPr>
      </w:pPr>
      <w:r w:rsidRPr="00D77082">
        <w:rPr>
          <w:rFonts w:ascii="Times New Roman" w:hAnsi="Times New Roman" w:cs="Times New Roman"/>
          <w:b/>
          <w:bCs/>
          <w:sz w:val="20"/>
          <w:szCs w:val="20"/>
        </w:rPr>
        <w:t>Option 1 – Us</w:t>
      </w:r>
      <w:r w:rsidR="009606C9">
        <w:rPr>
          <w:rFonts w:ascii="Times New Roman" w:hAnsi="Times New Roman" w:cs="Times New Roman"/>
          <w:b/>
          <w:bCs/>
          <w:sz w:val="20"/>
          <w:szCs w:val="20"/>
        </w:rPr>
        <w:t>e</w:t>
      </w:r>
      <w:r w:rsidRPr="00D77082">
        <w:rPr>
          <w:rFonts w:ascii="Times New Roman" w:hAnsi="Times New Roman" w:cs="Times New Roman"/>
          <w:b/>
          <w:bCs/>
          <w:sz w:val="20"/>
          <w:szCs w:val="20"/>
        </w:rPr>
        <w:t xml:space="preserve"> UL resources given for </w:t>
      </w:r>
      <w:r w:rsidR="00A41E19" w:rsidRPr="00A41E19">
        <w:rPr>
          <w:rFonts w:ascii="Times New Roman" w:hAnsi="Times New Roman" w:cs="Times New Roman"/>
          <w:b/>
          <w:bCs/>
          <w:sz w:val="20"/>
          <w:szCs w:val="20"/>
        </w:rPr>
        <w:t>UL resources allocated for cell access</w:t>
      </w:r>
      <w:r w:rsidR="00A41E19">
        <w:rPr>
          <w:rFonts w:ascii="Times New Roman" w:hAnsi="Times New Roman" w:cs="Times New Roman"/>
          <w:b/>
          <w:bCs/>
          <w:sz w:val="20"/>
          <w:szCs w:val="20"/>
        </w:rPr>
        <w:t>,</w:t>
      </w:r>
      <w:r w:rsidRPr="00D77082">
        <w:rPr>
          <w:rFonts w:ascii="Times New Roman" w:hAnsi="Times New Roman" w:cs="Times New Roman"/>
          <w:b/>
          <w:bCs/>
          <w:sz w:val="20"/>
          <w:szCs w:val="20"/>
        </w:rPr>
        <w:t xml:space="preserve"> </w:t>
      </w:r>
      <w:r w:rsidR="00A41E19" w:rsidRPr="00A41E19">
        <w:rPr>
          <w:rFonts w:ascii="Times New Roman" w:hAnsi="Times New Roman" w:cs="Times New Roman"/>
          <w:b/>
          <w:bCs/>
          <w:sz w:val="20"/>
          <w:szCs w:val="20"/>
        </w:rPr>
        <w:t>either through configured or dynamic grants</w:t>
      </w:r>
      <w:r w:rsidR="004C618B">
        <w:rPr>
          <w:rFonts w:ascii="Times New Roman" w:hAnsi="Times New Roman" w:cs="Times New Roman"/>
          <w:b/>
          <w:bCs/>
          <w:sz w:val="20"/>
          <w:szCs w:val="20"/>
        </w:rPr>
        <w:t xml:space="preserve">, </w:t>
      </w:r>
      <w:r w:rsidR="004C618B" w:rsidRPr="004C618B">
        <w:rPr>
          <w:rFonts w:ascii="Times New Roman" w:hAnsi="Times New Roman" w:cs="Times New Roman"/>
          <w:b/>
          <w:bCs/>
          <w:sz w:val="20"/>
          <w:szCs w:val="20"/>
        </w:rPr>
        <w:t>with CSI measurements in the RRC Reconfiguration complete message</w:t>
      </w:r>
      <w:r w:rsidRPr="00D77082">
        <w:rPr>
          <w:rFonts w:ascii="Times New Roman" w:hAnsi="Times New Roman" w:cs="Times New Roman"/>
          <w:b/>
          <w:bCs/>
          <w:sz w:val="20"/>
          <w:szCs w:val="20"/>
        </w:rPr>
        <w:t xml:space="preserve">. </w:t>
      </w:r>
    </w:p>
    <w:p w14:paraId="2139AF45" w14:textId="44F9AF06" w:rsidR="00D77082" w:rsidRPr="00D77082" w:rsidRDefault="00D77082" w:rsidP="00C65F5F">
      <w:pPr>
        <w:numPr>
          <w:ilvl w:val="0"/>
          <w:numId w:val="31"/>
        </w:numPr>
        <w:spacing w:after="0" w:line="240" w:lineRule="auto"/>
        <w:jc w:val="both"/>
        <w:rPr>
          <w:rFonts w:ascii="Times New Roman" w:hAnsi="Times New Roman" w:cs="Times New Roman"/>
          <w:b/>
          <w:bCs/>
          <w:sz w:val="20"/>
          <w:szCs w:val="20"/>
        </w:rPr>
      </w:pPr>
      <w:r w:rsidRPr="00D77082">
        <w:rPr>
          <w:rFonts w:ascii="Times New Roman" w:hAnsi="Times New Roman" w:cs="Times New Roman"/>
          <w:b/>
          <w:bCs/>
          <w:sz w:val="20"/>
          <w:szCs w:val="20"/>
        </w:rPr>
        <w:t xml:space="preserve">Option 2 – </w:t>
      </w:r>
      <w:r w:rsidR="004C618B" w:rsidRPr="004C618B">
        <w:rPr>
          <w:rFonts w:ascii="Times New Roman" w:hAnsi="Times New Roman" w:cs="Times New Roman"/>
          <w:b/>
          <w:bCs/>
          <w:sz w:val="20"/>
          <w:szCs w:val="20"/>
        </w:rPr>
        <w:t>Provide an indication in the RRC reconfiguration complete message</w:t>
      </w:r>
      <w:r w:rsidR="004C618B">
        <w:rPr>
          <w:rFonts w:ascii="Times New Roman" w:hAnsi="Times New Roman" w:cs="Times New Roman"/>
          <w:b/>
          <w:bCs/>
          <w:sz w:val="20"/>
          <w:szCs w:val="20"/>
        </w:rPr>
        <w:t xml:space="preserve"> for the CSI acquisition</w:t>
      </w:r>
      <w:r w:rsidR="004C618B" w:rsidRPr="004C618B">
        <w:rPr>
          <w:rFonts w:ascii="Times New Roman" w:hAnsi="Times New Roman" w:cs="Times New Roman"/>
          <w:b/>
          <w:bCs/>
          <w:sz w:val="20"/>
          <w:szCs w:val="20"/>
        </w:rPr>
        <w:t>, followed by a dynamic grant from the target cell</w:t>
      </w:r>
      <w:r w:rsidR="006B2E8E">
        <w:rPr>
          <w:rFonts w:ascii="Times New Roman" w:hAnsi="Times New Roman" w:cs="Times New Roman"/>
          <w:b/>
          <w:bCs/>
          <w:sz w:val="20"/>
          <w:szCs w:val="20"/>
        </w:rPr>
        <w:t xml:space="preserve"> to send the CSI measurement</w:t>
      </w:r>
      <w:r w:rsidRPr="00D77082">
        <w:rPr>
          <w:rFonts w:ascii="Times New Roman" w:hAnsi="Times New Roman" w:cs="Times New Roman"/>
          <w:b/>
          <w:bCs/>
          <w:sz w:val="20"/>
          <w:szCs w:val="20"/>
        </w:rPr>
        <w:t>s</w:t>
      </w:r>
      <w:r w:rsidR="006B2E8E">
        <w:rPr>
          <w:rFonts w:ascii="Times New Roman" w:hAnsi="Times New Roman" w:cs="Times New Roman"/>
          <w:b/>
          <w:bCs/>
          <w:sz w:val="20"/>
          <w:szCs w:val="20"/>
        </w:rPr>
        <w:t>.</w:t>
      </w:r>
    </w:p>
    <w:p w14:paraId="24E1B782" w14:textId="128496CE" w:rsidR="00D77082" w:rsidRPr="006B2E8E" w:rsidRDefault="00D77082" w:rsidP="00C65F5F">
      <w:pPr>
        <w:numPr>
          <w:ilvl w:val="0"/>
          <w:numId w:val="31"/>
        </w:numPr>
        <w:spacing w:line="240" w:lineRule="auto"/>
        <w:jc w:val="both"/>
        <w:rPr>
          <w:rFonts w:ascii="Times New Roman" w:hAnsi="Times New Roman" w:cs="Times New Roman"/>
          <w:b/>
          <w:bCs/>
          <w:sz w:val="20"/>
          <w:szCs w:val="20"/>
        </w:rPr>
      </w:pPr>
      <w:r w:rsidRPr="00D77082">
        <w:rPr>
          <w:rFonts w:ascii="Times New Roman" w:hAnsi="Times New Roman" w:cs="Times New Roman"/>
          <w:b/>
          <w:bCs/>
          <w:sz w:val="20"/>
          <w:szCs w:val="20"/>
        </w:rPr>
        <w:t>Option 3 – the target cell sends a DCI scheduling a dynamic grant indicating the CSI request</w:t>
      </w:r>
      <w:r w:rsidR="004013B2">
        <w:rPr>
          <w:rFonts w:ascii="Times New Roman" w:hAnsi="Times New Roman" w:cs="Times New Roman"/>
          <w:b/>
          <w:bCs/>
          <w:sz w:val="20"/>
          <w:szCs w:val="20"/>
        </w:rPr>
        <w:t>.</w:t>
      </w:r>
    </w:p>
    <w:p w14:paraId="3DB04800" w14:textId="2B654080" w:rsidR="00FE2EC6" w:rsidRDefault="00FE2EC6" w:rsidP="00C65F5F">
      <w:pPr>
        <w:spacing w:line="240" w:lineRule="auto"/>
        <w:jc w:val="both"/>
        <w:rPr>
          <w:rFonts w:ascii="Times New Roman" w:hAnsi="Times New Roman" w:cs="Times New Roman"/>
          <w:sz w:val="20"/>
          <w:szCs w:val="20"/>
        </w:rPr>
      </w:pPr>
      <w:r w:rsidRPr="00FE2EC6">
        <w:rPr>
          <w:rFonts w:ascii="Times New Roman" w:hAnsi="Times New Roman" w:cs="Times New Roman"/>
          <w:sz w:val="20"/>
          <w:szCs w:val="20"/>
        </w:rPr>
        <w:t xml:space="preserve">CSI acquisition for candidate cells will also require appropriate CSI-RS configurations. It is necessary to define relevant reporting parameters, </w:t>
      </w:r>
      <w:r w:rsidRPr="00A75299">
        <w:rPr>
          <w:rFonts w:ascii="Times New Roman" w:hAnsi="Times New Roman" w:cs="Times New Roman"/>
          <w:sz w:val="20"/>
          <w:szCs w:val="20"/>
        </w:rPr>
        <w:t>as there are many that describe CSI</w:t>
      </w:r>
      <w:r w:rsidRPr="00FE2EC6">
        <w:rPr>
          <w:rFonts w:ascii="Times New Roman" w:hAnsi="Times New Roman" w:cs="Times New Roman"/>
          <w:sz w:val="20"/>
          <w:szCs w:val="20"/>
        </w:rPr>
        <w:t>. Given that CSI would be used for a limited period, we suggest limiting reporting to essential parameters: CRI, CQI, PMI, and RI, with PMI based on the Type 1 codebook.</w:t>
      </w:r>
    </w:p>
    <w:p w14:paraId="3B30302E" w14:textId="77777777" w:rsidR="00A75299" w:rsidRPr="00A75299" w:rsidRDefault="00A75299" w:rsidP="00C65F5F">
      <w:pPr>
        <w:numPr>
          <w:ilvl w:val="0"/>
          <w:numId w:val="12"/>
        </w:numPr>
        <w:spacing w:after="0" w:line="240" w:lineRule="auto"/>
        <w:ind w:left="1190" w:hanging="113"/>
        <w:jc w:val="both"/>
        <w:rPr>
          <w:rFonts w:ascii="Times New Roman" w:hAnsi="Times New Roman" w:cs="Times New Roman"/>
          <w:b/>
          <w:sz w:val="20"/>
          <w:szCs w:val="20"/>
        </w:rPr>
      </w:pPr>
      <w:r w:rsidRPr="00A75299">
        <w:rPr>
          <w:rFonts w:ascii="Times New Roman" w:hAnsi="Times New Roman" w:cs="Times New Roman"/>
          <w:b/>
          <w:sz w:val="20"/>
          <w:szCs w:val="20"/>
        </w:rPr>
        <w:t>For CSI acquisition on a candidate cell, support the reporting of CRI, CQI, PMI, and RI, where PMI is based on the Type 1 codebook.</w:t>
      </w:r>
    </w:p>
    <w:p w14:paraId="047BB4FE" w14:textId="0BD37B83" w:rsidR="00D72AFE" w:rsidRDefault="00D72AFE" w:rsidP="00F766C9">
      <w:pPr>
        <w:pStyle w:val="Heading1"/>
        <w:pBdr>
          <w:top w:val="none" w:sz="0" w:space="0" w:color="auto"/>
        </w:pBdr>
        <w:jc w:val="both"/>
      </w:pPr>
      <w:r>
        <w:t>Event</w:t>
      </w:r>
      <w:r w:rsidR="004E4210">
        <w:t>-t</w:t>
      </w:r>
      <w:r>
        <w:t xml:space="preserve">riggered L1 Measurement Reporting </w:t>
      </w:r>
      <w:r w:rsidR="006C5909">
        <w:t>for LTM</w:t>
      </w:r>
    </w:p>
    <w:p w14:paraId="4AEE650E" w14:textId="433A3464" w:rsidR="00941445" w:rsidRDefault="00F40787" w:rsidP="00F40787">
      <w:pPr>
        <w:pStyle w:val="Heading2"/>
      </w:pPr>
      <w:r w:rsidRPr="00F40787">
        <w:t xml:space="preserve">On </w:t>
      </w:r>
      <w:r w:rsidR="00B67718">
        <w:t>the determination of RS</w:t>
      </w:r>
      <w:r w:rsidRPr="00F40787">
        <w:t xml:space="preserve"> for </w:t>
      </w:r>
      <w:r>
        <w:t xml:space="preserve">LTM </w:t>
      </w:r>
      <w:r w:rsidRPr="00F40787">
        <w:t xml:space="preserve">Event Evaluation </w:t>
      </w:r>
    </w:p>
    <w:p w14:paraId="65CF448A" w14:textId="77777777" w:rsidR="00F136B6" w:rsidRPr="00F136B6" w:rsidRDefault="00F136B6" w:rsidP="00FD4A77">
      <w:pPr>
        <w:jc w:val="both"/>
        <w:rPr>
          <w:rFonts w:ascii="Times New Roman" w:hAnsi="Times New Roman" w:cs="Times New Roman"/>
          <w:sz w:val="20"/>
          <w:szCs w:val="20"/>
        </w:rPr>
      </w:pPr>
      <w:r w:rsidRPr="00F136B6">
        <w:rPr>
          <w:rFonts w:ascii="Times New Roman" w:hAnsi="Times New Roman" w:cs="Times New Roman"/>
          <w:sz w:val="20"/>
          <w:szCs w:val="20"/>
        </w:rPr>
        <w:t xml:space="preserve">The following LTM events based on beam specific quality of serving cell and candidate cells have been agreed for event-triggered L1 measurement reporting for LTM: </w:t>
      </w:r>
    </w:p>
    <w:p w14:paraId="5B853FCB" w14:textId="77777777" w:rsidR="00F136B6" w:rsidRPr="00FD4A77" w:rsidRDefault="00F136B6" w:rsidP="00FD4A77">
      <w:pPr>
        <w:spacing w:after="0"/>
        <w:ind w:left="284"/>
        <w:jc w:val="both"/>
        <w:rPr>
          <w:rFonts w:ascii="Times New Roman" w:hAnsi="Times New Roman" w:cs="Times New Roman"/>
          <w:sz w:val="20"/>
          <w:szCs w:val="20"/>
        </w:rPr>
      </w:pPr>
      <w:r w:rsidRPr="00F136B6">
        <w:rPr>
          <w:rFonts w:ascii="Times New Roman" w:hAnsi="Times New Roman" w:cs="Times New Roman"/>
          <w:sz w:val="20"/>
          <w:szCs w:val="20"/>
        </w:rPr>
        <w:t>•</w:t>
      </w:r>
      <w:r w:rsidRPr="00F136B6">
        <w:rPr>
          <w:rFonts w:ascii="Times New Roman" w:hAnsi="Times New Roman" w:cs="Times New Roman"/>
          <w:sz w:val="20"/>
          <w:szCs w:val="20"/>
        </w:rPr>
        <w:tab/>
      </w:r>
      <w:r w:rsidRPr="00F136B6">
        <w:rPr>
          <w:rFonts w:ascii="Times New Roman" w:hAnsi="Times New Roman" w:cs="Times New Roman"/>
          <w:b/>
          <w:bCs/>
          <w:sz w:val="20"/>
          <w:szCs w:val="20"/>
        </w:rPr>
        <w:t xml:space="preserve">Event LTM2: </w:t>
      </w:r>
      <w:r w:rsidRPr="00FD4A77">
        <w:rPr>
          <w:rFonts w:ascii="Times New Roman" w:hAnsi="Times New Roman" w:cs="Times New Roman"/>
          <w:sz w:val="20"/>
          <w:szCs w:val="20"/>
        </w:rPr>
        <w:t xml:space="preserve">Beam of serving cell becomes worse than absolute </w:t>
      </w:r>
      <w:proofErr w:type="gramStart"/>
      <w:r w:rsidRPr="00FD4A77">
        <w:rPr>
          <w:rFonts w:ascii="Times New Roman" w:hAnsi="Times New Roman" w:cs="Times New Roman"/>
          <w:sz w:val="20"/>
          <w:szCs w:val="20"/>
        </w:rPr>
        <w:t>threshold;</w:t>
      </w:r>
      <w:proofErr w:type="gramEnd"/>
    </w:p>
    <w:p w14:paraId="21ED2A89" w14:textId="77777777" w:rsidR="00F136B6" w:rsidRPr="00F136B6" w:rsidRDefault="00F136B6" w:rsidP="00FD4A77">
      <w:pPr>
        <w:spacing w:after="0"/>
        <w:ind w:left="284"/>
        <w:jc w:val="both"/>
        <w:rPr>
          <w:rFonts w:ascii="Times New Roman" w:hAnsi="Times New Roman" w:cs="Times New Roman"/>
          <w:b/>
          <w:bCs/>
          <w:sz w:val="20"/>
          <w:szCs w:val="20"/>
        </w:rPr>
      </w:pPr>
      <w:r w:rsidRPr="00F136B6">
        <w:rPr>
          <w:rFonts w:ascii="Times New Roman" w:hAnsi="Times New Roman" w:cs="Times New Roman"/>
          <w:b/>
          <w:bCs/>
          <w:sz w:val="20"/>
          <w:szCs w:val="20"/>
        </w:rPr>
        <w:t>•</w:t>
      </w:r>
      <w:r w:rsidRPr="00F136B6">
        <w:rPr>
          <w:rFonts w:ascii="Times New Roman" w:hAnsi="Times New Roman" w:cs="Times New Roman"/>
          <w:b/>
          <w:bCs/>
          <w:sz w:val="20"/>
          <w:szCs w:val="20"/>
        </w:rPr>
        <w:tab/>
        <w:t xml:space="preserve">Event LTM3: </w:t>
      </w:r>
      <w:r w:rsidRPr="00FD4A77">
        <w:rPr>
          <w:rFonts w:ascii="Times New Roman" w:hAnsi="Times New Roman" w:cs="Times New Roman"/>
          <w:sz w:val="20"/>
          <w:szCs w:val="20"/>
        </w:rPr>
        <w:t xml:space="preserve">Beam of candidate cell becomes amount of offset better than beam of serving </w:t>
      </w:r>
      <w:proofErr w:type="gramStart"/>
      <w:r w:rsidRPr="00FD4A77">
        <w:rPr>
          <w:rFonts w:ascii="Times New Roman" w:hAnsi="Times New Roman" w:cs="Times New Roman"/>
          <w:sz w:val="20"/>
          <w:szCs w:val="20"/>
        </w:rPr>
        <w:t>cell;</w:t>
      </w:r>
      <w:proofErr w:type="gramEnd"/>
    </w:p>
    <w:p w14:paraId="228590CE" w14:textId="77777777" w:rsidR="00F136B6" w:rsidRPr="00F136B6" w:rsidRDefault="00F136B6" w:rsidP="00FD4A77">
      <w:pPr>
        <w:spacing w:after="0"/>
        <w:ind w:left="284"/>
        <w:jc w:val="both"/>
        <w:rPr>
          <w:rFonts w:ascii="Times New Roman" w:hAnsi="Times New Roman" w:cs="Times New Roman"/>
          <w:b/>
          <w:bCs/>
          <w:sz w:val="20"/>
          <w:szCs w:val="20"/>
        </w:rPr>
      </w:pPr>
      <w:r w:rsidRPr="00F136B6">
        <w:rPr>
          <w:rFonts w:ascii="Times New Roman" w:hAnsi="Times New Roman" w:cs="Times New Roman"/>
          <w:b/>
          <w:bCs/>
          <w:sz w:val="20"/>
          <w:szCs w:val="20"/>
        </w:rPr>
        <w:t>•</w:t>
      </w:r>
      <w:r w:rsidRPr="00F136B6">
        <w:rPr>
          <w:rFonts w:ascii="Times New Roman" w:hAnsi="Times New Roman" w:cs="Times New Roman"/>
          <w:b/>
          <w:bCs/>
          <w:sz w:val="20"/>
          <w:szCs w:val="20"/>
        </w:rPr>
        <w:tab/>
        <w:t xml:space="preserve">Event LTM4: </w:t>
      </w:r>
      <w:r w:rsidRPr="00FD4A77">
        <w:rPr>
          <w:rFonts w:ascii="Times New Roman" w:hAnsi="Times New Roman" w:cs="Times New Roman"/>
          <w:sz w:val="20"/>
          <w:szCs w:val="20"/>
        </w:rPr>
        <w:t xml:space="preserve">Beam of candidate cell becomes better than absolute </w:t>
      </w:r>
      <w:proofErr w:type="gramStart"/>
      <w:r w:rsidRPr="00FD4A77">
        <w:rPr>
          <w:rFonts w:ascii="Times New Roman" w:hAnsi="Times New Roman" w:cs="Times New Roman"/>
          <w:sz w:val="20"/>
          <w:szCs w:val="20"/>
        </w:rPr>
        <w:t>threshold;</w:t>
      </w:r>
      <w:proofErr w:type="gramEnd"/>
    </w:p>
    <w:p w14:paraId="7910E9CD" w14:textId="77777777" w:rsidR="00F136B6" w:rsidRPr="00F136B6" w:rsidRDefault="00F136B6" w:rsidP="00FD4A77">
      <w:pPr>
        <w:ind w:left="560" w:hanging="276"/>
        <w:jc w:val="both"/>
        <w:rPr>
          <w:rFonts w:ascii="Times New Roman" w:hAnsi="Times New Roman" w:cs="Times New Roman"/>
          <w:b/>
          <w:bCs/>
          <w:sz w:val="20"/>
          <w:szCs w:val="20"/>
        </w:rPr>
      </w:pPr>
      <w:r w:rsidRPr="00F136B6">
        <w:rPr>
          <w:rFonts w:ascii="Times New Roman" w:hAnsi="Times New Roman" w:cs="Times New Roman"/>
          <w:b/>
          <w:bCs/>
          <w:sz w:val="20"/>
          <w:szCs w:val="20"/>
        </w:rPr>
        <w:t>•</w:t>
      </w:r>
      <w:r w:rsidRPr="00F136B6">
        <w:rPr>
          <w:rFonts w:ascii="Times New Roman" w:hAnsi="Times New Roman" w:cs="Times New Roman"/>
          <w:b/>
          <w:bCs/>
          <w:sz w:val="20"/>
          <w:szCs w:val="20"/>
        </w:rPr>
        <w:tab/>
        <w:t xml:space="preserve">Event LTM5: </w:t>
      </w:r>
      <w:r w:rsidRPr="00FD4A77">
        <w:rPr>
          <w:rFonts w:ascii="Times New Roman" w:hAnsi="Times New Roman" w:cs="Times New Roman"/>
          <w:sz w:val="20"/>
          <w:szCs w:val="20"/>
        </w:rPr>
        <w:t>Beam of serving cell becomes worse than absolute threshold1 AND Beam of candidate cell becomes better than another absolute threshold2.</w:t>
      </w:r>
    </w:p>
    <w:p w14:paraId="789108C2" w14:textId="59B1474D" w:rsidR="000E4033" w:rsidRDefault="000B081C" w:rsidP="00FD4A77">
      <w:pPr>
        <w:jc w:val="both"/>
        <w:rPr>
          <w:rFonts w:ascii="Times New Roman" w:hAnsi="Times New Roman" w:cs="Times New Roman"/>
          <w:sz w:val="20"/>
          <w:szCs w:val="20"/>
        </w:rPr>
      </w:pPr>
      <w:r w:rsidRPr="008A5D31">
        <w:rPr>
          <w:rFonts w:ascii="Times New Roman" w:hAnsi="Times New Roman" w:cs="Times New Roman"/>
          <w:noProof/>
          <w:sz w:val="20"/>
          <w:szCs w:val="20"/>
        </w:rPr>
        <mc:AlternateContent>
          <mc:Choice Requires="wps">
            <w:drawing>
              <wp:anchor distT="45720" distB="45720" distL="114300" distR="114300" simplePos="0" relativeHeight="251658245" behindDoc="0" locked="0" layoutInCell="1" allowOverlap="1" wp14:anchorId="1EA08C4C" wp14:editId="2BA7D6A9">
                <wp:simplePos x="0" y="0"/>
                <wp:positionH relativeFrom="margin">
                  <wp:align>left</wp:align>
                </wp:positionH>
                <wp:positionV relativeFrom="paragraph">
                  <wp:posOffset>497840</wp:posOffset>
                </wp:positionV>
                <wp:extent cx="6239510" cy="1404620"/>
                <wp:effectExtent l="0" t="0" r="27940" b="13335"/>
                <wp:wrapTopAndBottom/>
                <wp:docPr id="137385946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39510" cy="1404620"/>
                        </a:xfrm>
                        <a:prstGeom prst="rect">
                          <a:avLst/>
                        </a:prstGeom>
                        <a:solidFill>
                          <a:srgbClr val="FFFFFF"/>
                        </a:solidFill>
                        <a:ln w="9525">
                          <a:solidFill>
                            <a:srgbClr val="000000"/>
                          </a:solidFill>
                          <a:miter lim="800000"/>
                          <a:headEnd/>
                          <a:tailEnd/>
                        </a:ln>
                      </wps:spPr>
                      <wps:txbx>
                        <w:txbxContent>
                          <w:p w14:paraId="24955CA4" w14:textId="77777777" w:rsidR="000B081C" w:rsidRPr="000E4033" w:rsidRDefault="000B081C" w:rsidP="000B081C">
                            <w:pPr>
                              <w:spacing w:after="0"/>
                              <w:rPr>
                                <w:rFonts w:ascii="Times New Roman" w:hAnsi="Times New Roman" w:cs="Times New Roman"/>
                                <w:b/>
                                <w:bCs/>
                                <w:sz w:val="20"/>
                                <w:szCs w:val="20"/>
                              </w:rPr>
                            </w:pPr>
                            <w:r w:rsidRPr="000E4033">
                              <w:rPr>
                                <w:rFonts w:ascii="Times New Roman" w:hAnsi="Times New Roman" w:cs="Times New Roman"/>
                                <w:b/>
                                <w:bCs/>
                                <w:sz w:val="20"/>
                                <w:szCs w:val="20"/>
                                <w:highlight w:val="green"/>
                              </w:rPr>
                              <w:t>Agreement</w:t>
                            </w:r>
                          </w:p>
                          <w:p w14:paraId="110FC903" w14:textId="77777777" w:rsidR="000B081C" w:rsidRPr="000E4033" w:rsidRDefault="000B081C" w:rsidP="008E4CD9">
                            <w:pPr>
                              <w:spacing w:after="0"/>
                              <w:rPr>
                                <w:rFonts w:ascii="Times New Roman" w:hAnsi="Times New Roman" w:cs="Times New Roman"/>
                                <w:sz w:val="20"/>
                                <w:szCs w:val="20"/>
                              </w:rPr>
                            </w:pPr>
                            <w:r w:rsidRPr="000E4033">
                              <w:rPr>
                                <w:rFonts w:ascii="Times New Roman" w:hAnsi="Times New Roman" w:cs="Times New Roman" w:hint="eastAsia"/>
                                <w:sz w:val="20"/>
                                <w:szCs w:val="20"/>
                              </w:rPr>
                              <w:t>T</w:t>
                            </w:r>
                            <w:r w:rsidRPr="000E4033">
                              <w:rPr>
                                <w:rFonts w:ascii="Times New Roman" w:hAnsi="Times New Roman" w:cs="Times New Roman"/>
                                <w:sz w:val="20"/>
                                <w:szCs w:val="20"/>
                              </w:rPr>
                              <w:t>he serving cell RS for event evaluation</w:t>
                            </w:r>
                            <w:r w:rsidRPr="000E4033">
                              <w:rPr>
                                <w:rFonts w:ascii="Times New Roman" w:hAnsi="Times New Roman" w:cs="Times New Roman" w:hint="eastAsia"/>
                                <w:sz w:val="20"/>
                                <w:szCs w:val="20"/>
                              </w:rPr>
                              <w:t xml:space="preserve"> is at least d</w:t>
                            </w:r>
                            <w:r w:rsidRPr="000E4033">
                              <w:rPr>
                                <w:rFonts w:ascii="Times New Roman" w:hAnsi="Times New Roman" w:cs="Times New Roman"/>
                                <w:sz w:val="20"/>
                                <w:szCs w:val="20"/>
                              </w:rPr>
                              <w:t xml:space="preserve">erived from QCL RS or SSB </w:t>
                            </w:r>
                            <w:proofErr w:type="spellStart"/>
                            <w:r w:rsidRPr="000E4033">
                              <w:rPr>
                                <w:rFonts w:ascii="Times New Roman" w:hAnsi="Times New Roman" w:cs="Times New Roman"/>
                                <w:sz w:val="20"/>
                                <w:szCs w:val="20"/>
                              </w:rPr>
                              <w:t>QCLed</w:t>
                            </w:r>
                            <w:proofErr w:type="spellEnd"/>
                            <w:r w:rsidRPr="000E4033">
                              <w:rPr>
                                <w:rFonts w:ascii="Times New Roman" w:hAnsi="Times New Roman" w:cs="Times New Roman"/>
                                <w:sz w:val="20"/>
                                <w:szCs w:val="20"/>
                              </w:rPr>
                              <w:t xml:space="preserve"> with the QCL RS of the indicated joint/DL TCI state for the serving cell</w:t>
                            </w:r>
                          </w:p>
                          <w:p w14:paraId="259F2BDE" w14:textId="77777777" w:rsidR="000B081C" w:rsidRPr="000E4033" w:rsidRDefault="000B081C" w:rsidP="00070A66">
                            <w:pPr>
                              <w:pStyle w:val="ListParagraph"/>
                              <w:numPr>
                                <w:ilvl w:val="0"/>
                                <w:numId w:val="18"/>
                              </w:numPr>
                              <w:snapToGrid w:val="0"/>
                              <w:spacing w:line="240" w:lineRule="auto"/>
                              <w:contextualSpacing w:val="0"/>
                              <w:jc w:val="both"/>
                              <w:rPr>
                                <w:rFonts w:ascii="Times New Roman" w:hAnsi="Times New Roman" w:cs="Times New Roman"/>
                                <w:sz w:val="20"/>
                                <w:szCs w:val="20"/>
                                <w:lang w:val="en-US" w:eastAsia="en-US"/>
                              </w:rPr>
                            </w:pPr>
                            <w:r w:rsidRPr="000E4033">
                              <w:rPr>
                                <w:rFonts w:ascii="Times New Roman" w:hAnsi="Times New Roman" w:cs="Times New Roman" w:hint="eastAsia"/>
                                <w:sz w:val="20"/>
                                <w:szCs w:val="20"/>
                                <w:lang w:val="en-US" w:eastAsia="en-US"/>
                              </w:rPr>
                              <w:t xml:space="preserve">QCL RS above is the RS </w:t>
                            </w:r>
                            <w:proofErr w:type="spellStart"/>
                            <w:r w:rsidRPr="000E4033">
                              <w:rPr>
                                <w:rFonts w:ascii="Times New Roman" w:hAnsi="Times New Roman" w:cs="Times New Roman" w:hint="eastAsia"/>
                                <w:sz w:val="20"/>
                                <w:szCs w:val="20"/>
                                <w:lang w:val="en-US" w:eastAsia="en-US"/>
                              </w:rPr>
                              <w:t>w.r.t.</w:t>
                            </w:r>
                            <w:proofErr w:type="spellEnd"/>
                            <w:r w:rsidRPr="000E4033">
                              <w:rPr>
                                <w:rFonts w:ascii="Times New Roman" w:hAnsi="Times New Roman" w:cs="Times New Roman" w:hint="eastAsia"/>
                                <w:sz w:val="20"/>
                                <w:szCs w:val="20"/>
                                <w:lang w:val="en-US" w:eastAsia="en-US"/>
                              </w:rPr>
                              <w:t xml:space="preserve"> QCL-</w:t>
                            </w:r>
                            <w:proofErr w:type="spellStart"/>
                            <w:r w:rsidRPr="000E4033">
                              <w:rPr>
                                <w:rFonts w:ascii="Times New Roman" w:hAnsi="Times New Roman" w:cs="Times New Roman" w:hint="eastAsia"/>
                                <w:sz w:val="20"/>
                                <w:szCs w:val="20"/>
                                <w:lang w:val="en-US" w:eastAsia="en-US"/>
                              </w:rPr>
                              <w:t>TypeD</w:t>
                            </w:r>
                            <w:proofErr w:type="spellEnd"/>
                            <w:r w:rsidRPr="000E4033">
                              <w:rPr>
                                <w:rFonts w:ascii="Times New Roman" w:hAnsi="Times New Roman" w:cs="Times New Roman" w:hint="eastAsia"/>
                                <w:sz w:val="20"/>
                                <w:szCs w:val="20"/>
                                <w:lang w:val="en-US" w:eastAsia="en-US"/>
                              </w:rPr>
                              <w:t xml:space="preserve"> when the</w:t>
                            </w:r>
                            <w:r w:rsidRPr="000E4033">
                              <w:rPr>
                                <w:rFonts w:ascii="Times New Roman" w:hAnsi="Times New Roman" w:cs="Times New Roman"/>
                                <w:sz w:val="20"/>
                                <w:szCs w:val="20"/>
                                <w:lang w:val="en-US" w:eastAsia="en-US"/>
                              </w:rPr>
                              <w:t xml:space="preserve"> indicated joint/DL</w:t>
                            </w:r>
                            <w:r w:rsidRPr="000E4033">
                              <w:rPr>
                                <w:rFonts w:ascii="Times New Roman" w:hAnsi="Times New Roman" w:cs="Times New Roman" w:hint="eastAsia"/>
                                <w:sz w:val="20"/>
                                <w:szCs w:val="20"/>
                                <w:lang w:val="en-US" w:eastAsia="en-US"/>
                              </w:rPr>
                              <w:t xml:space="preserve"> TCI state is configured with two QCL RSs </w:t>
                            </w:r>
                          </w:p>
                          <w:p w14:paraId="68F7C36D" w14:textId="23EF438B" w:rsidR="000B081C" w:rsidRDefault="000B081C" w:rsidP="00070A66">
                            <w:pPr>
                              <w:pStyle w:val="ListParagraph"/>
                              <w:numPr>
                                <w:ilvl w:val="0"/>
                                <w:numId w:val="18"/>
                              </w:numPr>
                              <w:snapToGrid w:val="0"/>
                              <w:spacing w:line="240" w:lineRule="auto"/>
                              <w:contextualSpacing w:val="0"/>
                              <w:jc w:val="both"/>
                              <w:rPr>
                                <w:rFonts w:ascii="Times New Roman" w:hAnsi="Times New Roman" w:cs="Times New Roman"/>
                                <w:sz w:val="20"/>
                                <w:szCs w:val="20"/>
                                <w:lang w:val="en-US" w:eastAsia="en-US"/>
                              </w:rPr>
                            </w:pPr>
                            <w:r w:rsidRPr="000E4033">
                              <w:rPr>
                                <w:rFonts w:ascii="Times New Roman" w:hAnsi="Times New Roman" w:cs="Times New Roman"/>
                                <w:sz w:val="20"/>
                                <w:szCs w:val="20"/>
                                <w:lang w:val="en-US" w:eastAsia="en-US"/>
                              </w:rPr>
                              <w:t xml:space="preserve">FFS: Details on determination of QCL RS or SSB </w:t>
                            </w:r>
                            <w:proofErr w:type="spellStart"/>
                            <w:r w:rsidRPr="000E4033">
                              <w:rPr>
                                <w:rFonts w:ascii="Times New Roman" w:hAnsi="Times New Roman" w:cs="Times New Roman"/>
                                <w:sz w:val="20"/>
                                <w:szCs w:val="20"/>
                                <w:lang w:val="en-US" w:eastAsia="en-US"/>
                              </w:rPr>
                              <w:t>QCLed</w:t>
                            </w:r>
                            <w:proofErr w:type="spellEnd"/>
                            <w:r w:rsidRPr="000E4033">
                              <w:rPr>
                                <w:rFonts w:ascii="Times New Roman" w:hAnsi="Times New Roman" w:cs="Times New Roman"/>
                                <w:sz w:val="20"/>
                                <w:szCs w:val="20"/>
                                <w:lang w:val="en-US" w:eastAsia="en-US"/>
                              </w:rPr>
                              <w:t xml:space="preserve"> with QCL RS</w:t>
                            </w:r>
                          </w:p>
                          <w:p w14:paraId="65ECC1E9" w14:textId="2E7A3F72" w:rsidR="008E4CD9" w:rsidRPr="00597560" w:rsidRDefault="008E4CD9" w:rsidP="008E4CD9">
                            <w:pPr>
                              <w:pStyle w:val="ListParagraph"/>
                              <w:snapToGrid w:val="0"/>
                              <w:spacing w:line="240" w:lineRule="auto"/>
                              <w:ind w:left="0"/>
                              <w:contextualSpacing w:val="0"/>
                              <w:jc w:val="both"/>
                              <w:rPr>
                                <w:rFonts w:ascii="Times New Roman" w:hAnsi="Times New Roman" w:cs="Times New Roman"/>
                                <w:sz w:val="20"/>
                                <w:szCs w:val="20"/>
                                <w:lang w:val="en-US" w:eastAsia="en-US"/>
                              </w:rPr>
                            </w:pPr>
                            <w:r w:rsidRPr="008E4CD9">
                              <w:rPr>
                                <w:rFonts w:ascii="Times New Roman" w:hAnsi="Times New Roman" w:cs="Times New Roman"/>
                                <w:sz w:val="20"/>
                                <w:szCs w:val="20"/>
                                <w:lang w:val="en-US" w:eastAsia="en-US"/>
                              </w:rPr>
                              <w:t>Note: This does not imply the support of mTRP scenarios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EA08C4C" id="_x0000_s1031" type="#_x0000_t202" style="position:absolute;left:0;text-align:left;margin-left:0;margin-top:39.2pt;width:491.3pt;height:110.6pt;z-index:251658245;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">
                <v:textbox style="mso-fit-shape-to-text:t">
                  <w:txbxContent>
                    <w:p w14:paraId="24955CA4" w14:textId="77777777" w:rsidR="000B081C" w:rsidRPr="000E4033" w:rsidRDefault="000B081C" w:rsidP="000B081C">
                      <w:pPr>
                        <w:spacing w:after="0"/>
                        <w:rPr>
                          <w:rFonts w:ascii="Times New Roman" w:hAnsi="Times New Roman" w:cs="Times New Roman"/>
                          <w:b/>
                          <w:bCs/>
                          <w:sz w:val="20"/>
                          <w:szCs w:val="20"/>
                        </w:rPr>
                      </w:pPr>
                      <w:r w:rsidRPr="000E4033">
                        <w:rPr>
                          <w:rFonts w:ascii="Times New Roman" w:hAnsi="Times New Roman" w:cs="Times New Roman"/>
                          <w:b/>
                          <w:bCs/>
                          <w:sz w:val="20"/>
                          <w:szCs w:val="20"/>
                          <w:highlight w:val="green"/>
                        </w:rPr>
                        <w:t>Agreement</w:t>
                      </w:r>
                    </w:p>
                    <w:p w14:paraId="110FC903" w14:textId="77777777" w:rsidR="000B081C" w:rsidRPr="000E4033" w:rsidRDefault="000B081C" w:rsidP="008E4CD9">
                      <w:pPr>
                        <w:spacing w:after="0"/>
                        <w:rPr>
                          <w:rFonts w:ascii="Times New Roman" w:hAnsi="Times New Roman" w:cs="Times New Roman"/>
                          <w:sz w:val="20"/>
                          <w:szCs w:val="20"/>
                        </w:rPr>
                      </w:pPr>
                      <w:r w:rsidRPr="000E4033">
                        <w:rPr>
                          <w:rFonts w:ascii="Times New Roman" w:hAnsi="Times New Roman" w:cs="Times New Roman" w:hint="eastAsia"/>
                          <w:sz w:val="20"/>
                          <w:szCs w:val="20"/>
                        </w:rPr>
                        <w:t>T</w:t>
                      </w:r>
                      <w:r w:rsidRPr="000E4033">
                        <w:rPr>
                          <w:rFonts w:ascii="Times New Roman" w:hAnsi="Times New Roman" w:cs="Times New Roman"/>
                          <w:sz w:val="20"/>
                          <w:szCs w:val="20"/>
                        </w:rPr>
                        <w:t>he serving cell RS for event evaluation</w:t>
                      </w:r>
                      <w:r w:rsidRPr="000E4033">
                        <w:rPr>
                          <w:rFonts w:ascii="Times New Roman" w:hAnsi="Times New Roman" w:cs="Times New Roman" w:hint="eastAsia"/>
                          <w:sz w:val="20"/>
                          <w:szCs w:val="20"/>
                        </w:rPr>
                        <w:t xml:space="preserve"> is at least d</w:t>
                      </w:r>
                      <w:r w:rsidRPr="000E4033">
                        <w:rPr>
                          <w:rFonts w:ascii="Times New Roman" w:hAnsi="Times New Roman" w:cs="Times New Roman"/>
                          <w:sz w:val="20"/>
                          <w:szCs w:val="20"/>
                        </w:rPr>
                        <w:t xml:space="preserve">erived from QCL RS or SSB </w:t>
                      </w:r>
                      <w:proofErr w:type="spellStart"/>
                      <w:r w:rsidRPr="000E4033">
                        <w:rPr>
                          <w:rFonts w:ascii="Times New Roman" w:hAnsi="Times New Roman" w:cs="Times New Roman"/>
                          <w:sz w:val="20"/>
                          <w:szCs w:val="20"/>
                        </w:rPr>
                        <w:t>QCLed</w:t>
                      </w:r>
                      <w:proofErr w:type="spellEnd"/>
                      <w:r w:rsidRPr="000E4033">
                        <w:rPr>
                          <w:rFonts w:ascii="Times New Roman" w:hAnsi="Times New Roman" w:cs="Times New Roman"/>
                          <w:sz w:val="20"/>
                          <w:szCs w:val="20"/>
                        </w:rPr>
                        <w:t xml:space="preserve"> with the QCL RS of the indicated joint/DL TCI state for the serving cell</w:t>
                      </w:r>
                    </w:p>
                    <w:p w14:paraId="259F2BDE" w14:textId="77777777" w:rsidR="000B081C" w:rsidRPr="000E4033" w:rsidRDefault="000B081C" w:rsidP="00070A66">
                      <w:pPr>
                        <w:pStyle w:val="ListParagraph"/>
                        <w:numPr>
                          <w:ilvl w:val="0"/>
                          <w:numId w:val="18"/>
                        </w:numPr>
                        <w:snapToGrid w:val="0"/>
                        <w:spacing w:line="240" w:lineRule="auto"/>
                        <w:contextualSpacing w:val="0"/>
                        <w:jc w:val="both"/>
                        <w:rPr>
                          <w:rFonts w:ascii="Times New Roman" w:hAnsi="Times New Roman" w:cs="Times New Roman"/>
                          <w:sz w:val="20"/>
                          <w:szCs w:val="20"/>
                          <w:lang w:val="en-US" w:eastAsia="en-US"/>
                        </w:rPr>
                      </w:pPr>
                      <w:r w:rsidRPr="000E4033">
                        <w:rPr>
                          <w:rFonts w:ascii="Times New Roman" w:hAnsi="Times New Roman" w:cs="Times New Roman" w:hint="eastAsia"/>
                          <w:sz w:val="20"/>
                          <w:szCs w:val="20"/>
                          <w:lang w:val="en-US" w:eastAsia="en-US"/>
                        </w:rPr>
                        <w:t xml:space="preserve">QCL RS above is the RS </w:t>
                      </w:r>
                      <w:proofErr w:type="spellStart"/>
                      <w:r w:rsidRPr="000E4033">
                        <w:rPr>
                          <w:rFonts w:ascii="Times New Roman" w:hAnsi="Times New Roman" w:cs="Times New Roman" w:hint="eastAsia"/>
                          <w:sz w:val="20"/>
                          <w:szCs w:val="20"/>
                          <w:lang w:val="en-US" w:eastAsia="en-US"/>
                        </w:rPr>
                        <w:t>w.r.t.</w:t>
                      </w:r>
                      <w:proofErr w:type="spellEnd"/>
                      <w:r w:rsidRPr="000E4033">
                        <w:rPr>
                          <w:rFonts w:ascii="Times New Roman" w:hAnsi="Times New Roman" w:cs="Times New Roman" w:hint="eastAsia"/>
                          <w:sz w:val="20"/>
                          <w:szCs w:val="20"/>
                          <w:lang w:val="en-US" w:eastAsia="en-US"/>
                        </w:rPr>
                        <w:t xml:space="preserve"> QCL-</w:t>
                      </w:r>
                      <w:proofErr w:type="spellStart"/>
                      <w:r w:rsidRPr="000E4033">
                        <w:rPr>
                          <w:rFonts w:ascii="Times New Roman" w:hAnsi="Times New Roman" w:cs="Times New Roman" w:hint="eastAsia"/>
                          <w:sz w:val="20"/>
                          <w:szCs w:val="20"/>
                          <w:lang w:val="en-US" w:eastAsia="en-US"/>
                        </w:rPr>
                        <w:t>TypeD</w:t>
                      </w:r>
                      <w:proofErr w:type="spellEnd"/>
                      <w:r w:rsidRPr="000E4033">
                        <w:rPr>
                          <w:rFonts w:ascii="Times New Roman" w:hAnsi="Times New Roman" w:cs="Times New Roman" w:hint="eastAsia"/>
                          <w:sz w:val="20"/>
                          <w:szCs w:val="20"/>
                          <w:lang w:val="en-US" w:eastAsia="en-US"/>
                        </w:rPr>
                        <w:t xml:space="preserve"> when the</w:t>
                      </w:r>
                      <w:r w:rsidRPr="000E4033">
                        <w:rPr>
                          <w:rFonts w:ascii="Times New Roman" w:hAnsi="Times New Roman" w:cs="Times New Roman"/>
                          <w:sz w:val="20"/>
                          <w:szCs w:val="20"/>
                          <w:lang w:val="en-US" w:eastAsia="en-US"/>
                        </w:rPr>
                        <w:t xml:space="preserve"> indicated joint/DL</w:t>
                      </w:r>
                      <w:r w:rsidRPr="000E4033">
                        <w:rPr>
                          <w:rFonts w:ascii="Times New Roman" w:hAnsi="Times New Roman" w:cs="Times New Roman" w:hint="eastAsia"/>
                          <w:sz w:val="20"/>
                          <w:szCs w:val="20"/>
                          <w:lang w:val="en-US" w:eastAsia="en-US"/>
                        </w:rPr>
                        <w:t xml:space="preserve"> TCI state is configured with two QCL RSs </w:t>
                      </w:r>
                    </w:p>
                    <w:p w14:paraId="68F7C36D" w14:textId="23EF438B" w:rsidR="000B081C" w:rsidRDefault="000B081C" w:rsidP="00070A66">
                      <w:pPr>
                        <w:pStyle w:val="ListParagraph"/>
                        <w:numPr>
                          <w:ilvl w:val="0"/>
                          <w:numId w:val="18"/>
                        </w:numPr>
                        <w:snapToGrid w:val="0"/>
                        <w:spacing w:line="240" w:lineRule="auto"/>
                        <w:contextualSpacing w:val="0"/>
                        <w:jc w:val="both"/>
                        <w:rPr>
                          <w:rFonts w:ascii="Times New Roman" w:hAnsi="Times New Roman" w:cs="Times New Roman"/>
                          <w:sz w:val="20"/>
                          <w:szCs w:val="20"/>
                          <w:lang w:val="en-US" w:eastAsia="en-US"/>
                        </w:rPr>
                      </w:pPr>
                      <w:r w:rsidRPr="000E4033">
                        <w:rPr>
                          <w:rFonts w:ascii="Times New Roman" w:hAnsi="Times New Roman" w:cs="Times New Roman"/>
                          <w:sz w:val="20"/>
                          <w:szCs w:val="20"/>
                          <w:lang w:val="en-US" w:eastAsia="en-US"/>
                        </w:rPr>
                        <w:t xml:space="preserve">FFS: Details on determination of QCL RS or SSB </w:t>
                      </w:r>
                      <w:proofErr w:type="spellStart"/>
                      <w:r w:rsidRPr="000E4033">
                        <w:rPr>
                          <w:rFonts w:ascii="Times New Roman" w:hAnsi="Times New Roman" w:cs="Times New Roman"/>
                          <w:sz w:val="20"/>
                          <w:szCs w:val="20"/>
                          <w:lang w:val="en-US" w:eastAsia="en-US"/>
                        </w:rPr>
                        <w:t>QCLed</w:t>
                      </w:r>
                      <w:proofErr w:type="spellEnd"/>
                      <w:r w:rsidRPr="000E4033">
                        <w:rPr>
                          <w:rFonts w:ascii="Times New Roman" w:hAnsi="Times New Roman" w:cs="Times New Roman"/>
                          <w:sz w:val="20"/>
                          <w:szCs w:val="20"/>
                          <w:lang w:val="en-US" w:eastAsia="en-US"/>
                        </w:rPr>
                        <w:t xml:space="preserve"> with QCL RS</w:t>
                      </w:r>
                    </w:p>
                    <w:p w14:paraId="65ECC1E9" w14:textId="2E7A3F72" w:rsidR="008E4CD9" w:rsidRPr="00597560" w:rsidRDefault="008E4CD9" w:rsidP="008E4CD9">
                      <w:pPr>
                        <w:pStyle w:val="ListParagraph"/>
                        <w:snapToGrid w:val="0"/>
                        <w:spacing w:line="240" w:lineRule="auto"/>
                        <w:ind w:left="0"/>
                        <w:contextualSpacing w:val="0"/>
                        <w:jc w:val="both"/>
                        <w:rPr>
                          <w:rFonts w:ascii="Times New Roman" w:hAnsi="Times New Roman" w:cs="Times New Roman"/>
                          <w:sz w:val="20"/>
                          <w:szCs w:val="20"/>
                          <w:lang w:val="en-US" w:eastAsia="en-US"/>
                        </w:rPr>
                      </w:pPr>
                      <w:r w:rsidRPr="008E4CD9">
                        <w:rPr>
                          <w:rFonts w:ascii="Times New Roman" w:hAnsi="Times New Roman" w:cs="Times New Roman"/>
                          <w:sz w:val="20"/>
                          <w:szCs w:val="20"/>
                          <w:lang w:val="en-US" w:eastAsia="en-US"/>
                        </w:rPr>
                        <w:t>Note: This does not imply the support of mTRP scenarios</w:t>
                      </w:r>
                    </w:p>
                  </w:txbxContent>
                </v:textbox>
                <w10:wrap type="topAndBottom" anchorx="margin"/>
              </v:shape>
            </w:pict>
          </mc:Fallback>
        </mc:AlternateContent>
      </w:r>
      <w:r w:rsidR="009721B4">
        <w:rPr>
          <w:rFonts w:ascii="Times New Roman" w:hAnsi="Times New Roman" w:cs="Times New Roman"/>
          <w:sz w:val="20"/>
          <w:szCs w:val="20"/>
        </w:rPr>
        <w:t>For</w:t>
      </w:r>
      <w:r w:rsidR="00F136B6" w:rsidRPr="00F136B6">
        <w:rPr>
          <w:rFonts w:ascii="Times New Roman" w:hAnsi="Times New Roman" w:cs="Times New Roman"/>
          <w:sz w:val="20"/>
          <w:szCs w:val="20"/>
        </w:rPr>
        <w:t xml:space="preserve"> the beams of candidate cells used for event evaluation,</w:t>
      </w:r>
      <w:r w:rsidR="00D34CEE">
        <w:rPr>
          <w:rFonts w:ascii="Times New Roman" w:hAnsi="Times New Roman" w:cs="Times New Roman"/>
          <w:sz w:val="20"/>
          <w:szCs w:val="20"/>
        </w:rPr>
        <w:t xml:space="preserve"> it was agreed that</w:t>
      </w:r>
      <w:r w:rsidR="00F136B6" w:rsidRPr="00F136B6">
        <w:rPr>
          <w:rFonts w:ascii="Times New Roman" w:hAnsi="Times New Roman" w:cs="Times New Roman"/>
          <w:sz w:val="20"/>
          <w:szCs w:val="20"/>
        </w:rPr>
        <w:t xml:space="preserve"> the RSs of the candidate cell(s) will be explicitly configured</w:t>
      </w:r>
      <w:r w:rsidR="009721B4">
        <w:rPr>
          <w:rFonts w:ascii="Times New Roman" w:hAnsi="Times New Roman" w:cs="Times New Roman"/>
          <w:sz w:val="20"/>
          <w:szCs w:val="20"/>
        </w:rPr>
        <w:t xml:space="preserve">, and for the serving cell </w:t>
      </w:r>
      <w:r w:rsidR="00607689">
        <w:rPr>
          <w:rFonts w:ascii="Times New Roman" w:hAnsi="Times New Roman" w:cs="Times New Roman"/>
          <w:sz w:val="20"/>
          <w:szCs w:val="20"/>
        </w:rPr>
        <w:t xml:space="preserve">beam the following agreement was made in the last RAN1meeting:  </w:t>
      </w:r>
    </w:p>
    <w:p w14:paraId="4F93375C" w14:textId="515C1A9E" w:rsidR="00607689" w:rsidRDefault="00607689" w:rsidP="00FD4A77">
      <w:pPr>
        <w:spacing w:after="0"/>
        <w:jc w:val="both"/>
        <w:rPr>
          <w:rFonts w:ascii="Times New Roman" w:hAnsi="Times New Roman" w:cs="Times New Roman"/>
          <w:b/>
          <w:bCs/>
          <w:sz w:val="20"/>
          <w:szCs w:val="20"/>
          <w:highlight w:val="green"/>
        </w:rPr>
      </w:pPr>
    </w:p>
    <w:p w14:paraId="4382ACB8" w14:textId="77777777" w:rsidR="00BB54E5" w:rsidRDefault="00545CED" w:rsidP="00FD4A77">
      <w:pPr>
        <w:spacing w:after="0"/>
        <w:jc w:val="both"/>
        <w:rPr>
          <w:rFonts w:ascii="Times New Roman" w:hAnsi="Times New Roman" w:cs="Times New Roman"/>
          <w:sz w:val="20"/>
          <w:szCs w:val="20"/>
        </w:rPr>
      </w:pPr>
      <w:r w:rsidRPr="002E4598">
        <w:rPr>
          <w:rFonts w:ascii="Times New Roman" w:hAnsi="Times New Roman" w:cs="Times New Roman"/>
          <w:sz w:val="20"/>
          <w:szCs w:val="20"/>
        </w:rPr>
        <w:t>Basically it was agreed that for the serving cell beam, the RS for measurement could be</w:t>
      </w:r>
      <w:r w:rsidR="00375588" w:rsidRPr="002E4598">
        <w:rPr>
          <w:rFonts w:ascii="Times New Roman" w:hAnsi="Times New Roman" w:cs="Times New Roman"/>
          <w:sz w:val="20"/>
          <w:szCs w:val="20"/>
        </w:rPr>
        <w:t xml:space="preserve"> </w:t>
      </w:r>
      <w:r w:rsidR="002E4598">
        <w:rPr>
          <w:rFonts w:ascii="Times New Roman" w:hAnsi="Times New Roman" w:cs="Times New Roman"/>
          <w:sz w:val="20"/>
          <w:szCs w:val="20"/>
        </w:rPr>
        <w:t xml:space="preserve">one of these </w:t>
      </w:r>
      <w:r w:rsidR="00BB54E5">
        <w:rPr>
          <w:rFonts w:ascii="Times New Roman" w:hAnsi="Times New Roman" w:cs="Times New Roman"/>
          <w:sz w:val="20"/>
          <w:szCs w:val="20"/>
        </w:rPr>
        <w:t>options:</w:t>
      </w:r>
    </w:p>
    <w:p w14:paraId="7212C5E5" w14:textId="64642377" w:rsidR="00BB54E5" w:rsidRDefault="002E4598" w:rsidP="00FD4A77">
      <w:pPr>
        <w:numPr>
          <w:ilvl w:val="0"/>
          <w:numId w:val="6"/>
        </w:numPr>
        <w:spacing w:after="0"/>
        <w:jc w:val="both"/>
        <w:rPr>
          <w:rFonts w:ascii="Times New Roman" w:hAnsi="Times New Roman" w:cs="Times New Roman"/>
          <w:sz w:val="20"/>
          <w:szCs w:val="20"/>
        </w:rPr>
      </w:pPr>
      <w:r>
        <w:rPr>
          <w:rFonts w:ascii="Times New Roman" w:hAnsi="Times New Roman" w:cs="Times New Roman"/>
          <w:sz w:val="20"/>
          <w:szCs w:val="20"/>
        </w:rPr>
        <w:t>(</w:t>
      </w:r>
      <w:r w:rsidR="00D660C9">
        <w:rPr>
          <w:rFonts w:ascii="Times New Roman" w:hAnsi="Times New Roman" w:cs="Times New Roman"/>
          <w:sz w:val="20"/>
          <w:szCs w:val="20"/>
        </w:rPr>
        <w:t>schem</w:t>
      </w:r>
      <w:r w:rsidR="00AF1A91">
        <w:rPr>
          <w:rFonts w:ascii="Times New Roman" w:hAnsi="Times New Roman" w:cs="Times New Roman"/>
          <w:sz w:val="20"/>
          <w:szCs w:val="20"/>
        </w:rPr>
        <w:t>e</w:t>
      </w:r>
      <w:r>
        <w:rPr>
          <w:rFonts w:ascii="Times New Roman" w:hAnsi="Times New Roman" w:cs="Times New Roman"/>
          <w:sz w:val="20"/>
          <w:szCs w:val="20"/>
        </w:rPr>
        <w:t xml:space="preserve"> 1) </w:t>
      </w:r>
      <w:r w:rsidR="00375588" w:rsidRPr="002E4598">
        <w:rPr>
          <w:rFonts w:ascii="Times New Roman" w:hAnsi="Times New Roman" w:cs="Times New Roman"/>
          <w:sz w:val="20"/>
          <w:szCs w:val="20"/>
        </w:rPr>
        <w:t xml:space="preserve">the QCL RS </w:t>
      </w:r>
      <w:r w:rsidRPr="002E4598">
        <w:rPr>
          <w:rFonts w:ascii="Times New Roman" w:hAnsi="Times New Roman" w:cs="Times New Roman"/>
          <w:sz w:val="20"/>
          <w:szCs w:val="20"/>
        </w:rPr>
        <w:t>of the indicated joint/DL TCI state</w:t>
      </w:r>
      <w:r w:rsidR="00BB54E5">
        <w:rPr>
          <w:rFonts w:ascii="Times New Roman" w:hAnsi="Times New Roman" w:cs="Times New Roman"/>
          <w:sz w:val="20"/>
          <w:szCs w:val="20"/>
        </w:rPr>
        <w:t>,</w:t>
      </w:r>
      <w:r w:rsidRPr="002E4598">
        <w:rPr>
          <w:rFonts w:ascii="Times New Roman" w:hAnsi="Times New Roman" w:cs="Times New Roman"/>
          <w:sz w:val="20"/>
          <w:szCs w:val="20"/>
        </w:rPr>
        <w:t xml:space="preserve"> </w:t>
      </w:r>
      <w:r w:rsidR="00375588" w:rsidRPr="002E4598">
        <w:rPr>
          <w:rFonts w:ascii="Times New Roman" w:hAnsi="Times New Roman" w:cs="Times New Roman"/>
          <w:sz w:val="20"/>
          <w:szCs w:val="20"/>
        </w:rPr>
        <w:t xml:space="preserve">or </w:t>
      </w:r>
    </w:p>
    <w:p w14:paraId="167DF214" w14:textId="2BF3E966" w:rsidR="00BB54E5" w:rsidRDefault="002E4598" w:rsidP="00FD4A77">
      <w:pPr>
        <w:numPr>
          <w:ilvl w:val="0"/>
          <w:numId w:val="6"/>
        </w:numPr>
        <w:jc w:val="both"/>
        <w:rPr>
          <w:rFonts w:ascii="Times New Roman" w:hAnsi="Times New Roman" w:cs="Times New Roman"/>
          <w:sz w:val="20"/>
          <w:szCs w:val="20"/>
        </w:rPr>
      </w:pPr>
      <w:r>
        <w:rPr>
          <w:rFonts w:ascii="Times New Roman" w:hAnsi="Times New Roman" w:cs="Times New Roman"/>
          <w:sz w:val="20"/>
          <w:szCs w:val="20"/>
        </w:rPr>
        <w:t>(</w:t>
      </w:r>
      <w:r w:rsidR="00AF1A91">
        <w:rPr>
          <w:rFonts w:ascii="Times New Roman" w:hAnsi="Times New Roman" w:cs="Times New Roman"/>
          <w:sz w:val="20"/>
          <w:szCs w:val="20"/>
        </w:rPr>
        <w:t>scheme</w:t>
      </w:r>
      <w:r>
        <w:rPr>
          <w:rFonts w:ascii="Times New Roman" w:hAnsi="Times New Roman" w:cs="Times New Roman"/>
          <w:sz w:val="20"/>
          <w:szCs w:val="20"/>
        </w:rPr>
        <w:t xml:space="preserve"> 2) </w:t>
      </w:r>
      <w:r w:rsidR="00375588" w:rsidRPr="002E4598">
        <w:rPr>
          <w:rFonts w:ascii="Times New Roman" w:hAnsi="Times New Roman" w:cs="Times New Roman"/>
          <w:sz w:val="20"/>
          <w:szCs w:val="20"/>
        </w:rPr>
        <w:t xml:space="preserve">the SSB </w:t>
      </w:r>
      <w:proofErr w:type="spellStart"/>
      <w:r w:rsidR="00375588" w:rsidRPr="002E4598">
        <w:rPr>
          <w:rFonts w:ascii="Times New Roman" w:hAnsi="Times New Roman" w:cs="Times New Roman"/>
          <w:sz w:val="20"/>
          <w:szCs w:val="20"/>
        </w:rPr>
        <w:t>QCLed</w:t>
      </w:r>
      <w:proofErr w:type="spellEnd"/>
      <w:r w:rsidR="00375588" w:rsidRPr="002E4598">
        <w:rPr>
          <w:rFonts w:ascii="Times New Roman" w:hAnsi="Times New Roman" w:cs="Times New Roman"/>
          <w:sz w:val="20"/>
          <w:szCs w:val="20"/>
        </w:rPr>
        <w:t xml:space="preserve"> with the QCL RS of the indicated joint/DL TCI state</w:t>
      </w:r>
      <w:r>
        <w:rPr>
          <w:rFonts w:ascii="Times New Roman" w:hAnsi="Times New Roman" w:cs="Times New Roman"/>
          <w:sz w:val="20"/>
          <w:szCs w:val="20"/>
        </w:rPr>
        <w:t>.</w:t>
      </w:r>
    </w:p>
    <w:p w14:paraId="427F0FA8" w14:textId="2419B8E9" w:rsidR="0077671C" w:rsidRDefault="0077671C" w:rsidP="00FD4A77">
      <w:pPr>
        <w:spacing w:after="0"/>
        <w:jc w:val="both"/>
        <w:rPr>
          <w:rFonts w:ascii="Times New Roman" w:hAnsi="Times New Roman" w:cs="Times New Roman"/>
          <w:sz w:val="20"/>
          <w:szCs w:val="20"/>
        </w:rPr>
      </w:pPr>
      <w:r w:rsidRPr="008A5D31">
        <w:rPr>
          <w:rFonts w:ascii="Times New Roman" w:hAnsi="Times New Roman" w:cs="Times New Roman"/>
          <w:noProof/>
          <w:sz w:val="20"/>
          <w:szCs w:val="20"/>
        </w:rPr>
        <w:lastRenderedPageBreak/>
        <mc:AlternateContent>
          <mc:Choice Requires="wps">
            <w:drawing>
              <wp:anchor distT="45720" distB="45720" distL="114300" distR="114300" simplePos="0" relativeHeight="251658246" behindDoc="0" locked="0" layoutInCell="1" allowOverlap="1" wp14:anchorId="4670A385" wp14:editId="6EE8F7D6">
                <wp:simplePos x="0" y="0"/>
                <wp:positionH relativeFrom="margin">
                  <wp:align>left</wp:align>
                </wp:positionH>
                <wp:positionV relativeFrom="paragraph">
                  <wp:posOffset>421005</wp:posOffset>
                </wp:positionV>
                <wp:extent cx="6239510" cy="1404620"/>
                <wp:effectExtent l="0" t="0" r="27940" b="18415"/>
                <wp:wrapTopAndBottom/>
                <wp:docPr id="118314670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39510" cy="1404620"/>
                        </a:xfrm>
                        <a:prstGeom prst="rect">
                          <a:avLst/>
                        </a:prstGeom>
                        <a:solidFill>
                          <a:srgbClr val="FFFFFF"/>
                        </a:solidFill>
                        <a:ln w="9525">
                          <a:solidFill>
                            <a:srgbClr val="000000"/>
                          </a:solidFill>
                          <a:miter lim="800000"/>
                          <a:headEnd/>
                          <a:tailEnd/>
                        </a:ln>
                      </wps:spPr>
                      <wps:txbx>
                        <w:txbxContent>
                          <w:p w14:paraId="103A1B50" w14:textId="77777777" w:rsidR="0077671C" w:rsidRPr="00641DB7" w:rsidRDefault="0077671C" w:rsidP="0077671C">
                            <w:pPr>
                              <w:spacing w:line="240" w:lineRule="auto"/>
                              <w:jc w:val="both"/>
                              <w:rPr>
                                <w:rFonts w:ascii="Times New Roman" w:hAnsi="Times New Roman" w:cs="Times New Roman"/>
                                <w:b/>
                                <w:bCs/>
                                <w:sz w:val="20"/>
                                <w:szCs w:val="20"/>
                              </w:rPr>
                            </w:pPr>
                            <w:r w:rsidRPr="00641DB7">
                              <w:rPr>
                                <w:rFonts w:ascii="Times New Roman" w:hAnsi="Times New Roman" w:cs="Times New Roman"/>
                                <w:b/>
                                <w:bCs/>
                                <w:sz w:val="20"/>
                                <w:szCs w:val="20"/>
                              </w:rPr>
                              <w:t>RAN2#127bis agreement</w:t>
                            </w:r>
                          </w:p>
                          <w:p w14:paraId="3BC77F98" w14:textId="56D6B858" w:rsidR="0077671C" w:rsidRPr="00597560" w:rsidRDefault="0077671C" w:rsidP="0077671C">
                            <w:pPr>
                              <w:spacing w:after="0"/>
                              <w:rPr>
                                <w:rFonts w:ascii="Times New Roman" w:hAnsi="Times New Roman" w:cs="Times New Roman"/>
                                <w:sz w:val="20"/>
                                <w:szCs w:val="20"/>
                              </w:rPr>
                            </w:pPr>
                            <w:r w:rsidRPr="00641DB7">
                              <w:rPr>
                                <w:rFonts w:ascii="Times New Roman" w:hAnsi="Times New Roman" w:cs="Times New Roman"/>
                                <w:b/>
                                <w:bCs/>
                                <w:sz w:val="20"/>
                                <w:szCs w:val="20"/>
                              </w:rPr>
                              <w:t>Confirms WA (Same RS type should be used for both serving and neighboring cell for event LTM3 and event LTM5)</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670A385" id="_x0000_s1032" type="#_x0000_t202" style="position:absolute;left:0;text-align:left;margin-left:0;margin-top:33.15pt;width:491.3pt;height:110.6pt;z-index:251658246;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">
                <v:textbox style="mso-fit-shape-to-text:t">
                  <w:txbxContent>
                    <w:p w14:paraId="103A1B50" w14:textId="77777777" w:rsidR="0077671C" w:rsidRPr="00641DB7" w:rsidRDefault="0077671C" w:rsidP="0077671C">
                      <w:pPr>
                        <w:spacing w:line="240" w:lineRule="auto"/>
                        <w:jc w:val="both"/>
                        <w:rPr>
                          <w:rFonts w:ascii="Times New Roman" w:hAnsi="Times New Roman" w:cs="Times New Roman"/>
                          <w:b/>
                          <w:bCs/>
                          <w:sz w:val="20"/>
                          <w:szCs w:val="20"/>
                        </w:rPr>
                      </w:pPr>
                      <w:r w:rsidRPr="00641DB7">
                        <w:rPr>
                          <w:rFonts w:ascii="Times New Roman" w:hAnsi="Times New Roman" w:cs="Times New Roman"/>
                          <w:b/>
                          <w:bCs/>
                          <w:sz w:val="20"/>
                          <w:szCs w:val="20"/>
                        </w:rPr>
                        <w:t>RAN2#127bis agreement</w:t>
                      </w:r>
                    </w:p>
                    <w:p w14:paraId="3BC77F98" w14:textId="56D6B858" w:rsidR="0077671C" w:rsidRPr="00597560" w:rsidRDefault="0077671C" w:rsidP="0077671C">
                      <w:pPr>
                        <w:spacing w:after="0"/>
                        <w:rPr>
                          <w:rFonts w:ascii="Times New Roman" w:hAnsi="Times New Roman" w:cs="Times New Roman"/>
                          <w:sz w:val="20"/>
                          <w:szCs w:val="20"/>
                        </w:rPr>
                      </w:pPr>
                      <w:r w:rsidRPr="00641DB7">
                        <w:rPr>
                          <w:rFonts w:ascii="Times New Roman" w:hAnsi="Times New Roman" w:cs="Times New Roman"/>
                          <w:b/>
                          <w:bCs/>
                          <w:sz w:val="20"/>
                          <w:szCs w:val="20"/>
                        </w:rPr>
                        <w:t>Confirms WA (Same RS type should be used for both serving and neighboring cell for event LTM3 and event LTM5)</w:t>
                      </w:r>
                    </w:p>
                  </w:txbxContent>
                </v:textbox>
                <w10:wrap type="topAndBottom" anchorx="margin"/>
              </v:shape>
            </w:pict>
          </mc:Fallback>
        </mc:AlternateContent>
      </w:r>
      <w:r w:rsidR="002E4598" w:rsidRPr="00BB54E5">
        <w:rPr>
          <w:rFonts w:ascii="Times New Roman" w:hAnsi="Times New Roman" w:cs="Times New Roman"/>
          <w:sz w:val="20"/>
          <w:szCs w:val="20"/>
        </w:rPr>
        <w:t xml:space="preserve">It was left open which </w:t>
      </w:r>
      <w:r w:rsidR="00AF1A91">
        <w:rPr>
          <w:rFonts w:ascii="Times New Roman" w:hAnsi="Times New Roman" w:cs="Times New Roman"/>
          <w:sz w:val="20"/>
          <w:szCs w:val="20"/>
        </w:rPr>
        <w:t xml:space="preserve">scheme </w:t>
      </w:r>
      <w:r w:rsidR="00BB54E5">
        <w:rPr>
          <w:rFonts w:ascii="Times New Roman" w:hAnsi="Times New Roman" w:cs="Times New Roman"/>
          <w:sz w:val="20"/>
          <w:szCs w:val="20"/>
        </w:rPr>
        <w:t xml:space="preserve">to </w:t>
      </w:r>
      <w:r w:rsidR="00E51495">
        <w:rPr>
          <w:rFonts w:ascii="Times New Roman" w:hAnsi="Times New Roman" w:cs="Times New Roman"/>
          <w:sz w:val="20"/>
          <w:szCs w:val="20"/>
        </w:rPr>
        <w:t xml:space="preserve">use in which conditions. The decision of selecting </w:t>
      </w:r>
      <w:r>
        <w:rPr>
          <w:rFonts w:ascii="Times New Roman" w:hAnsi="Times New Roman" w:cs="Times New Roman"/>
          <w:sz w:val="20"/>
          <w:szCs w:val="20"/>
        </w:rPr>
        <w:t xml:space="preserve">one of the </w:t>
      </w:r>
      <w:r w:rsidR="00FD4A77">
        <w:rPr>
          <w:rFonts w:ascii="Times New Roman" w:hAnsi="Times New Roman" w:cs="Times New Roman"/>
          <w:sz w:val="20"/>
          <w:szCs w:val="20"/>
        </w:rPr>
        <w:t>scheme</w:t>
      </w:r>
      <w:r>
        <w:rPr>
          <w:rFonts w:ascii="Times New Roman" w:hAnsi="Times New Roman" w:cs="Times New Roman"/>
          <w:sz w:val="20"/>
          <w:szCs w:val="20"/>
        </w:rPr>
        <w:t>s is to ensure the following agreement made in RAN2:</w:t>
      </w:r>
    </w:p>
    <w:p w14:paraId="1C481816" w14:textId="2DD95A88" w:rsidR="00427DB5" w:rsidRDefault="00427DB5" w:rsidP="00FD4A77">
      <w:pPr>
        <w:jc w:val="both"/>
        <w:rPr>
          <w:rFonts w:ascii="Times New Roman" w:hAnsi="Times New Roman" w:cs="Times New Roman"/>
          <w:sz w:val="20"/>
          <w:szCs w:val="20"/>
        </w:rPr>
      </w:pPr>
      <w:r>
        <w:rPr>
          <w:rFonts w:ascii="Times New Roman" w:hAnsi="Times New Roman" w:cs="Times New Roman"/>
          <w:sz w:val="20"/>
          <w:szCs w:val="20"/>
        </w:rPr>
        <w:t>A candidate RS can be a SSB or CSI-RS.</w:t>
      </w:r>
      <w:r w:rsidR="00581295">
        <w:rPr>
          <w:rFonts w:ascii="Times New Roman" w:hAnsi="Times New Roman" w:cs="Times New Roman"/>
          <w:sz w:val="20"/>
          <w:szCs w:val="20"/>
        </w:rPr>
        <w:t xml:space="preserve"> An indicated TCI state and TRS can have the following QCL configurations:</w:t>
      </w:r>
    </w:p>
    <w:p w14:paraId="7EFC3E79" w14:textId="22190D51" w:rsidR="00581295" w:rsidRDefault="001B525C" w:rsidP="001B525C">
      <w:pPr>
        <w:spacing w:after="0"/>
        <w:jc w:val="center"/>
        <w:rPr>
          <w:rFonts w:ascii="Times New Roman" w:hAnsi="Times New Roman" w:cs="Times New Roman"/>
          <w:sz w:val="20"/>
          <w:szCs w:val="20"/>
        </w:rPr>
      </w:pPr>
      <w:r>
        <w:rPr>
          <w:rFonts w:ascii="Times New Roman" w:hAnsi="Times New Roman" w:cs="Times New Roman"/>
          <w:noProof/>
          <w:sz w:val="20"/>
          <w:szCs w:val="20"/>
        </w:rPr>
        <w:drawing>
          <wp:inline distT="0" distB="0" distL="0" distR="0" wp14:anchorId="4506394D" wp14:editId="402AA90A">
            <wp:extent cx="5344160" cy="1634204"/>
            <wp:effectExtent l="0" t="0" r="0" b="4445"/>
            <wp:docPr id="118417930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359357" cy="1638851"/>
                    </a:xfrm>
                    <a:prstGeom prst="rect">
                      <a:avLst/>
                    </a:prstGeom>
                    <a:noFill/>
                  </pic:spPr>
                </pic:pic>
              </a:graphicData>
            </a:graphic>
          </wp:inline>
        </w:drawing>
      </w:r>
    </w:p>
    <w:p w14:paraId="44357F29" w14:textId="4CA82513" w:rsidR="00581295" w:rsidRDefault="00581295" w:rsidP="002370D6">
      <w:pPr>
        <w:spacing w:after="0"/>
        <w:jc w:val="center"/>
        <w:rPr>
          <w:rFonts w:ascii="Times New Roman" w:hAnsi="Times New Roman" w:cs="Times New Roman"/>
          <w:sz w:val="20"/>
          <w:szCs w:val="20"/>
        </w:rPr>
      </w:pPr>
    </w:p>
    <w:p w14:paraId="0CB76D57" w14:textId="26EEC22A" w:rsidR="002142BF" w:rsidRDefault="006D2756" w:rsidP="00BB54E5">
      <w:pPr>
        <w:spacing w:after="0"/>
        <w:rPr>
          <w:rFonts w:ascii="Times New Roman" w:hAnsi="Times New Roman" w:cs="Times New Roman"/>
          <w:sz w:val="20"/>
          <w:szCs w:val="20"/>
        </w:rPr>
      </w:pPr>
      <w:r>
        <w:rPr>
          <w:rFonts w:ascii="Times New Roman" w:hAnsi="Times New Roman" w:cs="Times New Roman"/>
          <w:sz w:val="20"/>
          <w:szCs w:val="20"/>
        </w:rPr>
        <w:t>Based on that</w:t>
      </w:r>
      <w:r w:rsidR="00BF5BBA">
        <w:rPr>
          <w:rFonts w:ascii="Times New Roman" w:hAnsi="Times New Roman" w:cs="Times New Roman"/>
          <w:sz w:val="20"/>
          <w:szCs w:val="20"/>
        </w:rPr>
        <w:t>,</w:t>
      </w:r>
      <w:r>
        <w:rPr>
          <w:rFonts w:ascii="Times New Roman" w:hAnsi="Times New Roman" w:cs="Times New Roman"/>
          <w:sz w:val="20"/>
          <w:szCs w:val="20"/>
        </w:rPr>
        <w:t xml:space="preserve"> the following scenarios are possible:</w:t>
      </w:r>
    </w:p>
    <w:p w14:paraId="337C6BBC" w14:textId="77777777" w:rsidR="006D2756" w:rsidRDefault="006D2756" w:rsidP="00BB54E5">
      <w:pPr>
        <w:spacing w:after="0"/>
        <w:rPr>
          <w:rFonts w:ascii="Times New Roman" w:hAnsi="Times New Roman" w:cs="Times New Roman"/>
          <w:sz w:val="20"/>
          <w:szCs w:val="20"/>
        </w:rPr>
      </w:pPr>
    </w:p>
    <w:tbl>
      <w:tblPr>
        <w:tblStyle w:val="TableGrid"/>
        <w:tblW w:w="0" w:type="auto"/>
        <w:tblLook w:val="04A0" w:firstRow="1" w:lastRow="0" w:firstColumn="1" w:lastColumn="0" w:noHBand="0" w:noVBand="1"/>
      </w:tblPr>
      <w:tblGrid>
        <w:gridCol w:w="962"/>
        <w:gridCol w:w="1443"/>
        <w:gridCol w:w="3402"/>
        <w:gridCol w:w="1559"/>
        <w:gridCol w:w="2410"/>
      </w:tblGrid>
      <w:tr w:rsidR="00904C71" w14:paraId="35AA1F28" w14:textId="157C0F92" w:rsidTr="00731B74">
        <w:tc>
          <w:tcPr>
            <w:tcW w:w="962" w:type="dxa"/>
            <w:shd w:val="clear" w:color="auto" w:fill="DEEAF6" w:themeFill="accent1" w:themeFillTint="33"/>
          </w:tcPr>
          <w:p w14:paraId="0C05A958" w14:textId="1C0FB267" w:rsidR="00904C71" w:rsidRDefault="00731B74" w:rsidP="00BB54E5">
            <w:pPr>
              <w:spacing w:after="0"/>
              <w:rPr>
                <w:rFonts w:ascii="Times New Roman" w:hAnsi="Times New Roman" w:cs="Times New Roman"/>
                <w:sz w:val="20"/>
                <w:szCs w:val="20"/>
              </w:rPr>
            </w:pPr>
            <w:r>
              <w:rPr>
                <w:rFonts w:ascii="Times New Roman" w:hAnsi="Times New Roman" w:cs="Times New Roman"/>
                <w:sz w:val="20"/>
                <w:szCs w:val="20"/>
              </w:rPr>
              <w:t>FR1/FR2</w:t>
            </w:r>
          </w:p>
        </w:tc>
        <w:tc>
          <w:tcPr>
            <w:tcW w:w="1443" w:type="dxa"/>
            <w:shd w:val="clear" w:color="auto" w:fill="DEEAF6" w:themeFill="accent1" w:themeFillTint="33"/>
          </w:tcPr>
          <w:p w14:paraId="503E4BE4" w14:textId="6BF0F1C2" w:rsidR="00904C71" w:rsidRPr="00887948" w:rsidRDefault="00904C71" w:rsidP="00887948">
            <w:pPr>
              <w:spacing w:after="0"/>
              <w:jc w:val="center"/>
              <w:rPr>
                <w:rFonts w:ascii="Times New Roman" w:hAnsi="Times New Roman" w:cs="Times New Roman"/>
                <w:b/>
                <w:bCs/>
                <w:sz w:val="20"/>
                <w:szCs w:val="20"/>
              </w:rPr>
            </w:pPr>
            <w:r w:rsidRPr="00887948">
              <w:rPr>
                <w:rFonts w:ascii="Times New Roman" w:hAnsi="Times New Roman" w:cs="Times New Roman"/>
                <w:b/>
                <w:bCs/>
                <w:sz w:val="20"/>
                <w:szCs w:val="20"/>
              </w:rPr>
              <w:t>Candidate RS</w:t>
            </w:r>
          </w:p>
        </w:tc>
        <w:tc>
          <w:tcPr>
            <w:tcW w:w="3402" w:type="dxa"/>
            <w:shd w:val="clear" w:color="auto" w:fill="DEEAF6" w:themeFill="accent1" w:themeFillTint="33"/>
          </w:tcPr>
          <w:p w14:paraId="00F24924" w14:textId="7AEC9EF4" w:rsidR="00904C71" w:rsidRPr="00887948" w:rsidRDefault="00904C71" w:rsidP="00887948">
            <w:pPr>
              <w:spacing w:after="0"/>
              <w:jc w:val="center"/>
              <w:rPr>
                <w:rFonts w:ascii="Times New Roman" w:hAnsi="Times New Roman" w:cs="Times New Roman"/>
                <w:b/>
                <w:bCs/>
                <w:sz w:val="20"/>
                <w:szCs w:val="20"/>
              </w:rPr>
            </w:pPr>
            <w:r w:rsidRPr="00887948">
              <w:rPr>
                <w:rFonts w:ascii="Times New Roman" w:hAnsi="Times New Roman" w:cs="Times New Roman"/>
                <w:b/>
                <w:bCs/>
                <w:sz w:val="20"/>
                <w:szCs w:val="20"/>
              </w:rPr>
              <w:t>QCL RS of Indicated TCI State</w:t>
            </w:r>
          </w:p>
        </w:tc>
        <w:tc>
          <w:tcPr>
            <w:tcW w:w="1559" w:type="dxa"/>
            <w:shd w:val="clear" w:color="auto" w:fill="DEEAF6" w:themeFill="accent1" w:themeFillTint="33"/>
          </w:tcPr>
          <w:p w14:paraId="69EC9F5A" w14:textId="37976CEC" w:rsidR="00904C71" w:rsidRPr="00887948" w:rsidRDefault="00904C71" w:rsidP="00887948">
            <w:pPr>
              <w:spacing w:after="0"/>
              <w:jc w:val="center"/>
              <w:rPr>
                <w:rFonts w:ascii="Times New Roman" w:hAnsi="Times New Roman" w:cs="Times New Roman"/>
                <w:b/>
                <w:bCs/>
                <w:sz w:val="20"/>
                <w:szCs w:val="20"/>
              </w:rPr>
            </w:pPr>
            <w:r w:rsidRPr="00887948">
              <w:rPr>
                <w:rFonts w:ascii="Times New Roman" w:hAnsi="Times New Roman" w:cs="Times New Roman"/>
                <w:b/>
                <w:bCs/>
                <w:sz w:val="20"/>
                <w:szCs w:val="20"/>
              </w:rPr>
              <w:t>Scenarios</w:t>
            </w:r>
          </w:p>
        </w:tc>
        <w:tc>
          <w:tcPr>
            <w:tcW w:w="2410" w:type="dxa"/>
            <w:shd w:val="clear" w:color="auto" w:fill="DEEAF6" w:themeFill="accent1" w:themeFillTint="33"/>
          </w:tcPr>
          <w:p w14:paraId="536E1766" w14:textId="11469C53" w:rsidR="00904C71" w:rsidRPr="00887948" w:rsidRDefault="005510E7" w:rsidP="00887948">
            <w:pPr>
              <w:spacing w:after="0"/>
              <w:jc w:val="center"/>
              <w:rPr>
                <w:rFonts w:ascii="Times New Roman" w:hAnsi="Times New Roman" w:cs="Times New Roman"/>
                <w:b/>
                <w:bCs/>
                <w:sz w:val="20"/>
                <w:szCs w:val="20"/>
              </w:rPr>
            </w:pPr>
            <w:r>
              <w:rPr>
                <w:rFonts w:ascii="Times New Roman" w:hAnsi="Times New Roman" w:cs="Times New Roman"/>
                <w:b/>
                <w:bCs/>
                <w:sz w:val="20"/>
                <w:szCs w:val="20"/>
              </w:rPr>
              <w:t>Option for serving RS determination</w:t>
            </w:r>
          </w:p>
        </w:tc>
      </w:tr>
      <w:tr w:rsidR="00904C71" w14:paraId="46CA8647" w14:textId="0A30EC2B" w:rsidTr="00731B74">
        <w:tc>
          <w:tcPr>
            <w:tcW w:w="962" w:type="dxa"/>
            <w:shd w:val="clear" w:color="auto" w:fill="DEEAF6" w:themeFill="accent1" w:themeFillTint="33"/>
          </w:tcPr>
          <w:p w14:paraId="5A7A1034" w14:textId="344E1A16" w:rsidR="00904C71" w:rsidRDefault="00904C71" w:rsidP="00BB54E5">
            <w:pPr>
              <w:spacing w:after="0"/>
              <w:rPr>
                <w:rFonts w:ascii="Times New Roman" w:hAnsi="Times New Roman" w:cs="Times New Roman"/>
                <w:sz w:val="20"/>
                <w:szCs w:val="20"/>
              </w:rPr>
            </w:pPr>
            <w:r>
              <w:rPr>
                <w:rFonts w:ascii="Times New Roman" w:hAnsi="Times New Roman" w:cs="Times New Roman"/>
                <w:sz w:val="20"/>
                <w:szCs w:val="20"/>
              </w:rPr>
              <w:t>FR1</w:t>
            </w:r>
          </w:p>
        </w:tc>
        <w:tc>
          <w:tcPr>
            <w:tcW w:w="1443" w:type="dxa"/>
          </w:tcPr>
          <w:p w14:paraId="17CC9075" w14:textId="6B341576" w:rsidR="00904C71" w:rsidRDefault="00904C71" w:rsidP="00BB54E5">
            <w:pPr>
              <w:spacing w:after="0"/>
              <w:rPr>
                <w:rFonts w:ascii="Times New Roman" w:hAnsi="Times New Roman" w:cs="Times New Roman"/>
                <w:sz w:val="20"/>
                <w:szCs w:val="20"/>
              </w:rPr>
            </w:pPr>
            <w:r>
              <w:rPr>
                <w:rFonts w:ascii="Times New Roman" w:hAnsi="Times New Roman" w:cs="Times New Roman"/>
                <w:sz w:val="20"/>
                <w:szCs w:val="20"/>
              </w:rPr>
              <w:t>SSB</w:t>
            </w:r>
          </w:p>
        </w:tc>
        <w:tc>
          <w:tcPr>
            <w:tcW w:w="3402" w:type="dxa"/>
          </w:tcPr>
          <w:p w14:paraId="54F37A00" w14:textId="77777777" w:rsidR="00904C71" w:rsidRDefault="00904C71" w:rsidP="00BB54E5">
            <w:pPr>
              <w:spacing w:after="0"/>
              <w:rPr>
                <w:rFonts w:ascii="Times New Roman" w:hAnsi="Times New Roman" w:cs="Times New Roman"/>
                <w:sz w:val="20"/>
                <w:szCs w:val="20"/>
              </w:rPr>
            </w:pPr>
            <w:r>
              <w:rPr>
                <w:rFonts w:ascii="Times New Roman" w:hAnsi="Times New Roman" w:cs="Times New Roman"/>
                <w:sz w:val="20"/>
                <w:szCs w:val="20"/>
              </w:rPr>
              <w:t xml:space="preserve">TRS </w:t>
            </w:r>
          </w:p>
          <w:p w14:paraId="1DCE8BC2" w14:textId="17F59278" w:rsidR="00904C71" w:rsidRDefault="00904C71" w:rsidP="00BB54E5">
            <w:pPr>
              <w:spacing w:after="0"/>
              <w:rPr>
                <w:rFonts w:ascii="Times New Roman" w:hAnsi="Times New Roman" w:cs="Times New Roman"/>
                <w:sz w:val="20"/>
                <w:szCs w:val="20"/>
              </w:rPr>
            </w:pPr>
            <w:r>
              <w:rPr>
                <w:rFonts w:ascii="Times New Roman" w:hAnsi="Times New Roman" w:cs="Times New Roman"/>
                <w:sz w:val="20"/>
                <w:szCs w:val="20"/>
              </w:rPr>
              <w:t xml:space="preserve">(TRS is </w:t>
            </w:r>
            <w:proofErr w:type="spellStart"/>
            <w:r>
              <w:rPr>
                <w:rFonts w:ascii="Times New Roman" w:hAnsi="Times New Roman" w:cs="Times New Roman"/>
                <w:sz w:val="20"/>
                <w:szCs w:val="20"/>
              </w:rPr>
              <w:t>QCLed</w:t>
            </w:r>
            <w:proofErr w:type="spellEnd"/>
            <w:r>
              <w:rPr>
                <w:rFonts w:ascii="Times New Roman" w:hAnsi="Times New Roman" w:cs="Times New Roman"/>
                <w:sz w:val="20"/>
                <w:szCs w:val="20"/>
              </w:rPr>
              <w:t xml:space="preserve"> with SSB)</w:t>
            </w:r>
          </w:p>
        </w:tc>
        <w:tc>
          <w:tcPr>
            <w:tcW w:w="1559" w:type="dxa"/>
          </w:tcPr>
          <w:p w14:paraId="17D44E3F" w14:textId="098C48B3" w:rsidR="00904C71" w:rsidRDefault="00904C71" w:rsidP="00BB54E5">
            <w:pPr>
              <w:spacing w:after="0"/>
              <w:rPr>
                <w:rFonts w:ascii="Times New Roman" w:hAnsi="Times New Roman" w:cs="Times New Roman"/>
                <w:sz w:val="20"/>
                <w:szCs w:val="20"/>
              </w:rPr>
            </w:pPr>
            <w:r>
              <w:rPr>
                <w:rFonts w:ascii="Times New Roman" w:hAnsi="Times New Roman" w:cs="Times New Roman"/>
                <w:sz w:val="20"/>
                <w:szCs w:val="20"/>
              </w:rPr>
              <w:t>Scenario 1</w:t>
            </w:r>
          </w:p>
        </w:tc>
        <w:tc>
          <w:tcPr>
            <w:tcW w:w="2410" w:type="dxa"/>
          </w:tcPr>
          <w:p w14:paraId="11E0E7B2" w14:textId="743A8B9B" w:rsidR="00904C71" w:rsidRDefault="005510E7" w:rsidP="00BB54E5">
            <w:pPr>
              <w:spacing w:after="0"/>
              <w:rPr>
                <w:rFonts w:ascii="Times New Roman" w:hAnsi="Times New Roman" w:cs="Times New Roman"/>
                <w:sz w:val="20"/>
                <w:szCs w:val="20"/>
              </w:rPr>
            </w:pPr>
            <w:r w:rsidRPr="000E4033">
              <w:rPr>
                <w:rFonts w:ascii="Times New Roman" w:hAnsi="Times New Roman" w:cs="Times New Roman"/>
                <w:sz w:val="20"/>
                <w:szCs w:val="20"/>
              </w:rPr>
              <w:t xml:space="preserve">SSB </w:t>
            </w:r>
            <w:proofErr w:type="spellStart"/>
            <w:r w:rsidRPr="000E4033">
              <w:rPr>
                <w:rFonts w:ascii="Times New Roman" w:hAnsi="Times New Roman" w:cs="Times New Roman"/>
                <w:sz w:val="20"/>
                <w:szCs w:val="20"/>
              </w:rPr>
              <w:t>QCLed</w:t>
            </w:r>
            <w:proofErr w:type="spellEnd"/>
            <w:r w:rsidRPr="000E4033">
              <w:rPr>
                <w:rFonts w:ascii="Times New Roman" w:hAnsi="Times New Roman" w:cs="Times New Roman"/>
                <w:sz w:val="20"/>
                <w:szCs w:val="20"/>
              </w:rPr>
              <w:t xml:space="preserve"> with QCL RS</w:t>
            </w:r>
            <w:r w:rsidR="00AD4D3D">
              <w:rPr>
                <w:rFonts w:ascii="Times New Roman" w:hAnsi="Times New Roman" w:cs="Times New Roman"/>
                <w:sz w:val="20"/>
                <w:szCs w:val="20"/>
              </w:rPr>
              <w:t xml:space="preserve"> (</w:t>
            </w:r>
            <w:r w:rsidR="00AF1A91">
              <w:rPr>
                <w:rFonts w:ascii="Times New Roman" w:hAnsi="Times New Roman" w:cs="Times New Roman"/>
                <w:sz w:val="20"/>
                <w:szCs w:val="20"/>
              </w:rPr>
              <w:t xml:space="preserve">scheme </w:t>
            </w:r>
            <w:r w:rsidR="00AD4D3D">
              <w:rPr>
                <w:rFonts w:ascii="Times New Roman" w:hAnsi="Times New Roman" w:cs="Times New Roman"/>
                <w:sz w:val="20"/>
                <w:szCs w:val="20"/>
              </w:rPr>
              <w:t>2)</w:t>
            </w:r>
          </w:p>
        </w:tc>
      </w:tr>
      <w:tr w:rsidR="00904C71" w14:paraId="586522BA" w14:textId="3543BB02" w:rsidTr="00731B74">
        <w:tc>
          <w:tcPr>
            <w:tcW w:w="962" w:type="dxa"/>
            <w:shd w:val="clear" w:color="auto" w:fill="DEEAF6" w:themeFill="accent1" w:themeFillTint="33"/>
          </w:tcPr>
          <w:p w14:paraId="628E1EE4" w14:textId="330A2BB4" w:rsidR="00904C71" w:rsidRDefault="00904C71" w:rsidP="00BB54E5">
            <w:pPr>
              <w:spacing w:after="0"/>
              <w:rPr>
                <w:rFonts w:ascii="Times New Roman" w:hAnsi="Times New Roman" w:cs="Times New Roman"/>
                <w:sz w:val="20"/>
                <w:szCs w:val="20"/>
              </w:rPr>
            </w:pPr>
            <w:r>
              <w:rPr>
                <w:rFonts w:ascii="Times New Roman" w:hAnsi="Times New Roman" w:cs="Times New Roman"/>
                <w:sz w:val="20"/>
                <w:szCs w:val="20"/>
              </w:rPr>
              <w:t>FR1</w:t>
            </w:r>
          </w:p>
        </w:tc>
        <w:tc>
          <w:tcPr>
            <w:tcW w:w="1443" w:type="dxa"/>
          </w:tcPr>
          <w:p w14:paraId="01440D83" w14:textId="68F3D2FD" w:rsidR="00904C71" w:rsidRDefault="00904C71" w:rsidP="00BB54E5">
            <w:pPr>
              <w:spacing w:after="0"/>
              <w:rPr>
                <w:rFonts w:ascii="Times New Roman" w:hAnsi="Times New Roman" w:cs="Times New Roman"/>
                <w:sz w:val="20"/>
                <w:szCs w:val="20"/>
              </w:rPr>
            </w:pPr>
            <w:r>
              <w:rPr>
                <w:rFonts w:ascii="Times New Roman" w:hAnsi="Times New Roman" w:cs="Times New Roman"/>
                <w:sz w:val="20"/>
                <w:szCs w:val="20"/>
              </w:rPr>
              <w:t>CSI-RS</w:t>
            </w:r>
          </w:p>
        </w:tc>
        <w:tc>
          <w:tcPr>
            <w:tcW w:w="3402" w:type="dxa"/>
          </w:tcPr>
          <w:p w14:paraId="11D0AAC9" w14:textId="77777777" w:rsidR="00904C71" w:rsidRDefault="00904C71" w:rsidP="00BB54E5">
            <w:pPr>
              <w:spacing w:after="0"/>
              <w:rPr>
                <w:rFonts w:ascii="Times New Roman" w:hAnsi="Times New Roman" w:cs="Times New Roman"/>
                <w:sz w:val="20"/>
                <w:szCs w:val="20"/>
              </w:rPr>
            </w:pPr>
            <w:r>
              <w:rPr>
                <w:rFonts w:ascii="Times New Roman" w:hAnsi="Times New Roman" w:cs="Times New Roman"/>
                <w:sz w:val="20"/>
                <w:szCs w:val="20"/>
              </w:rPr>
              <w:t xml:space="preserve">TRS </w:t>
            </w:r>
          </w:p>
          <w:p w14:paraId="2AC717A8" w14:textId="50945615" w:rsidR="00904C71" w:rsidRDefault="00904C71" w:rsidP="00BB54E5">
            <w:pPr>
              <w:spacing w:after="0"/>
              <w:rPr>
                <w:rFonts w:ascii="Times New Roman" w:hAnsi="Times New Roman" w:cs="Times New Roman"/>
                <w:sz w:val="20"/>
                <w:szCs w:val="20"/>
              </w:rPr>
            </w:pPr>
            <w:r>
              <w:rPr>
                <w:rFonts w:ascii="Times New Roman" w:hAnsi="Times New Roman" w:cs="Times New Roman"/>
                <w:sz w:val="20"/>
                <w:szCs w:val="20"/>
              </w:rPr>
              <w:t xml:space="preserve">(TRS </w:t>
            </w:r>
            <w:proofErr w:type="spellStart"/>
            <w:r>
              <w:rPr>
                <w:rFonts w:ascii="Times New Roman" w:hAnsi="Times New Roman" w:cs="Times New Roman"/>
                <w:sz w:val="20"/>
                <w:szCs w:val="20"/>
              </w:rPr>
              <w:t>QCLed</w:t>
            </w:r>
            <w:proofErr w:type="spellEnd"/>
            <w:r>
              <w:rPr>
                <w:rFonts w:ascii="Times New Roman" w:hAnsi="Times New Roman" w:cs="Times New Roman"/>
                <w:sz w:val="20"/>
                <w:szCs w:val="20"/>
              </w:rPr>
              <w:t xml:space="preserve"> with SSB)</w:t>
            </w:r>
          </w:p>
        </w:tc>
        <w:tc>
          <w:tcPr>
            <w:tcW w:w="1559" w:type="dxa"/>
          </w:tcPr>
          <w:p w14:paraId="32E3634C" w14:textId="0F354425" w:rsidR="00904C71" w:rsidRDefault="00904C71" w:rsidP="00BB54E5">
            <w:pPr>
              <w:spacing w:after="0"/>
              <w:rPr>
                <w:rFonts w:ascii="Times New Roman" w:hAnsi="Times New Roman" w:cs="Times New Roman"/>
                <w:sz w:val="20"/>
                <w:szCs w:val="20"/>
              </w:rPr>
            </w:pPr>
            <w:r>
              <w:rPr>
                <w:rFonts w:ascii="Times New Roman" w:hAnsi="Times New Roman" w:cs="Times New Roman"/>
                <w:sz w:val="20"/>
                <w:szCs w:val="20"/>
              </w:rPr>
              <w:t>Scenario 2</w:t>
            </w:r>
          </w:p>
        </w:tc>
        <w:tc>
          <w:tcPr>
            <w:tcW w:w="2410" w:type="dxa"/>
          </w:tcPr>
          <w:p w14:paraId="026A0B74" w14:textId="338A5C89" w:rsidR="00904C71" w:rsidRDefault="00332BC4" w:rsidP="00BB54E5">
            <w:pPr>
              <w:spacing w:after="0"/>
              <w:rPr>
                <w:rFonts w:ascii="Times New Roman" w:hAnsi="Times New Roman" w:cs="Times New Roman"/>
                <w:sz w:val="20"/>
                <w:szCs w:val="20"/>
              </w:rPr>
            </w:pPr>
            <w:r>
              <w:rPr>
                <w:rFonts w:ascii="Times New Roman" w:hAnsi="Times New Roman" w:cs="Times New Roman"/>
                <w:sz w:val="20"/>
                <w:szCs w:val="20"/>
              </w:rPr>
              <w:t>?</w:t>
            </w:r>
          </w:p>
        </w:tc>
      </w:tr>
      <w:tr w:rsidR="00904C71" w14:paraId="3A9FDFF1" w14:textId="185DBB10" w:rsidTr="00731B74">
        <w:tc>
          <w:tcPr>
            <w:tcW w:w="962" w:type="dxa"/>
            <w:shd w:val="clear" w:color="auto" w:fill="DEEAF6" w:themeFill="accent1" w:themeFillTint="33"/>
          </w:tcPr>
          <w:p w14:paraId="3AF22009" w14:textId="27C46D73" w:rsidR="00904C71" w:rsidRDefault="00904C71" w:rsidP="00171552">
            <w:pPr>
              <w:spacing w:after="0"/>
              <w:rPr>
                <w:rFonts w:ascii="Times New Roman" w:hAnsi="Times New Roman" w:cs="Times New Roman"/>
                <w:sz w:val="20"/>
                <w:szCs w:val="20"/>
              </w:rPr>
            </w:pPr>
            <w:r>
              <w:rPr>
                <w:rFonts w:ascii="Times New Roman" w:hAnsi="Times New Roman" w:cs="Times New Roman"/>
                <w:sz w:val="20"/>
                <w:szCs w:val="20"/>
              </w:rPr>
              <w:t>FR2</w:t>
            </w:r>
          </w:p>
        </w:tc>
        <w:tc>
          <w:tcPr>
            <w:tcW w:w="1443" w:type="dxa"/>
          </w:tcPr>
          <w:p w14:paraId="75C3CEFC" w14:textId="35A7A64D" w:rsidR="00904C71" w:rsidRDefault="00904C71" w:rsidP="00171552">
            <w:pPr>
              <w:spacing w:after="0"/>
              <w:rPr>
                <w:rFonts w:ascii="Times New Roman" w:hAnsi="Times New Roman" w:cs="Times New Roman"/>
                <w:sz w:val="20"/>
                <w:szCs w:val="20"/>
              </w:rPr>
            </w:pPr>
            <w:r>
              <w:rPr>
                <w:rFonts w:ascii="Times New Roman" w:hAnsi="Times New Roman" w:cs="Times New Roman"/>
                <w:sz w:val="20"/>
                <w:szCs w:val="20"/>
              </w:rPr>
              <w:t>SSB</w:t>
            </w:r>
          </w:p>
        </w:tc>
        <w:tc>
          <w:tcPr>
            <w:tcW w:w="3402" w:type="dxa"/>
          </w:tcPr>
          <w:p w14:paraId="40176947" w14:textId="77777777" w:rsidR="00904C71" w:rsidRDefault="00904C71" w:rsidP="00171552">
            <w:pPr>
              <w:spacing w:after="0"/>
              <w:rPr>
                <w:rFonts w:ascii="Times New Roman" w:hAnsi="Times New Roman" w:cs="Times New Roman"/>
                <w:sz w:val="20"/>
                <w:szCs w:val="20"/>
              </w:rPr>
            </w:pPr>
            <w:r>
              <w:rPr>
                <w:rFonts w:ascii="Times New Roman" w:hAnsi="Times New Roman" w:cs="Times New Roman"/>
                <w:sz w:val="20"/>
                <w:szCs w:val="20"/>
              </w:rPr>
              <w:t>TRS + TRS</w:t>
            </w:r>
          </w:p>
          <w:p w14:paraId="73E891F4" w14:textId="50CB16A8" w:rsidR="00904C71" w:rsidRDefault="00904C71" w:rsidP="00171552">
            <w:pPr>
              <w:spacing w:after="0"/>
              <w:rPr>
                <w:rFonts w:ascii="Times New Roman" w:hAnsi="Times New Roman" w:cs="Times New Roman"/>
                <w:sz w:val="20"/>
                <w:szCs w:val="20"/>
              </w:rPr>
            </w:pPr>
            <w:r>
              <w:rPr>
                <w:rFonts w:ascii="Times New Roman" w:hAnsi="Times New Roman" w:cs="Times New Roman"/>
                <w:sz w:val="20"/>
                <w:szCs w:val="20"/>
              </w:rPr>
              <w:t xml:space="preserve">(TRS is </w:t>
            </w:r>
            <w:proofErr w:type="spellStart"/>
            <w:r>
              <w:rPr>
                <w:rFonts w:ascii="Times New Roman" w:hAnsi="Times New Roman" w:cs="Times New Roman"/>
                <w:sz w:val="20"/>
                <w:szCs w:val="20"/>
              </w:rPr>
              <w:t>QCLed</w:t>
            </w:r>
            <w:proofErr w:type="spellEnd"/>
            <w:r>
              <w:rPr>
                <w:rFonts w:ascii="Times New Roman" w:hAnsi="Times New Roman" w:cs="Times New Roman"/>
                <w:sz w:val="20"/>
                <w:szCs w:val="20"/>
              </w:rPr>
              <w:t xml:space="preserve"> with SSB + SSB</w:t>
            </w:r>
            <w:r w:rsidR="00731B74">
              <w:rPr>
                <w:rFonts w:ascii="Times New Roman" w:hAnsi="Times New Roman" w:cs="Times New Roman"/>
                <w:sz w:val="20"/>
                <w:szCs w:val="20"/>
              </w:rPr>
              <w:t>,</w:t>
            </w:r>
            <w:r>
              <w:rPr>
                <w:rFonts w:ascii="Times New Roman" w:hAnsi="Times New Roman" w:cs="Times New Roman"/>
                <w:sz w:val="20"/>
                <w:szCs w:val="20"/>
              </w:rPr>
              <w:t xml:space="preserve"> or TRS is </w:t>
            </w:r>
            <w:proofErr w:type="spellStart"/>
            <w:r>
              <w:rPr>
                <w:rFonts w:ascii="Times New Roman" w:hAnsi="Times New Roman" w:cs="Times New Roman"/>
                <w:sz w:val="20"/>
                <w:szCs w:val="20"/>
              </w:rPr>
              <w:t>QCLed</w:t>
            </w:r>
            <w:proofErr w:type="spellEnd"/>
            <w:r>
              <w:rPr>
                <w:rFonts w:ascii="Times New Roman" w:hAnsi="Times New Roman" w:cs="Times New Roman"/>
                <w:sz w:val="20"/>
                <w:szCs w:val="20"/>
              </w:rPr>
              <w:t xml:space="preserve"> with SSB + CSI-RS</w:t>
            </w:r>
            <w:r w:rsidR="00FD4A77">
              <w:rPr>
                <w:rFonts w:ascii="Times New Roman" w:hAnsi="Times New Roman" w:cs="Times New Roman"/>
                <w:sz w:val="20"/>
                <w:szCs w:val="20"/>
              </w:rPr>
              <w:t xml:space="preserve"> (with rep)</w:t>
            </w:r>
            <w:r>
              <w:rPr>
                <w:rFonts w:ascii="Times New Roman" w:hAnsi="Times New Roman" w:cs="Times New Roman"/>
                <w:sz w:val="20"/>
                <w:szCs w:val="20"/>
              </w:rPr>
              <w:t>)</w:t>
            </w:r>
          </w:p>
        </w:tc>
        <w:tc>
          <w:tcPr>
            <w:tcW w:w="1559" w:type="dxa"/>
          </w:tcPr>
          <w:p w14:paraId="3C3439F2" w14:textId="24A962F4" w:rsidR="00904C71" w:rsidRDefault="00904C71" w:rsidP="00171552">
            <w:pPr>
              <w:spacing w:after="0"/>
              <w:rPr>
                <w:rFonts w:ascii="Times New Roman" w:hAnsi="Times New Roman" w:cs="Times New Roman"/>
                <w:sz w:val="20"/>
                <w:szCs w:val="20"/>
              </w:rPr>
            </w:pPr>
            <w:r>
              <w:rPr>
                <w:rFonts w:ascii="Times New Roman" w:hAnsi="Times New Roman" w:cs="Times New Roman"/>
                <w:sz w:val="20"/>
                <w:szCs w:val="20"/>
              </w:rPr>
              <w:t>Scenario 3</w:t>
            </w:r>
          </w:p>
        </w:tc>
        <w:tc>
          <w:tcPr>
            <w:tcW w:w="2410" w:type="dxa"/>
          </w:tcPr>
          <w:p w14:paraId="5EDE268F" w14:textId="3B72758B" w:rsidR="00904C71" w:rsidRDefault="00332BC4" w:rsidP="00171552">
            <w:pPr>
              <w:spacing w:after="0"/>
              <w:rPr>
                <w:rFonts w:ascii="Times New Roman" w:hAnsi="Times New Roman" w:cs="Times New Roman"/>
                <w:sz w:val="20"/>
                <w:szCs w:val="20"/>
              </w:rPr>
            </w:pPr>
            <w:r w:rsidRPr="000E4033">
              <w:rPr>
                <w:rFonts w:ascii="Times New Roman" w:hAnsi="Times New Roman" w:cs="Times New Roman"/>
                <w:sz w:val="20"/>
                <w:szCs w:val="20"/>
              </w:rPr>
              <w:t xml:space="preserve">SSB </w:t>
            </w:r>
            <w:proofErr w:type="spellStart"/>
            <w:r w:rsidRPr="000E4033">
              <w:rPr>
                <w:rFonts w:ascii="Times New Roman" w:hAnsi="Times New Roman" w:cs="Times New Roman"/>
                <w:sz w:val="20"/>
                <w:szCs w:val="20"/>
              </w:rPr>
              <w:t>QCLed</w:t>
            </w:r>
            <w:proofErr w:type="spellEnd"/>
            <w:r w:rsidRPr="000E4033">
              <w:rPr>
                <w:rFonts w:ascii="Times New Roman" w:hAnsi="Times New Roman" w:cs="Times New Roman"/>
                <w:sz w:val="20"/>
                <w:szCs w:val="20"/>
              </w:rPr>
              <w:t xml:space="preserve"> with QCL RS</w:t>
            </w:r>
            <w:r w:rsidR="00AD4D3D">
              <w:rPr>
                <w:rFonts w:ascii="Times New Roman" w:hAnsi="Times New Roman" w:cs="Times New Roman"/>
                <w:sz w:val="20"/>
                <w:szCs w:val="20"/>
              </w:rPr>
              <w:t xml:space="preserve"> (</w:t>
            </w:r>
            <w:r w:rsidR="00191267">
              <w:rPr>
                <w:rFonts w:ascii="Times New Roman" w:hAnsi="Times New Roman" w:cs="Times New Roman"/>
                <w:sz w:val="20"/>
                <w:szCs w:val="20"/>
              </w:rPr>
              <w:t>scheme 2</w:t>
            </w:r>
            <w:r w:rsidR="00AD4D3D">
              <w:rPr>
                <w:rFonts w:ascii="Times New Roman" w:hAnsi="Times New Roman" w:cs="Times New Roman"/>
                <w:sz w:val="20"/>
                <w:szCs w:val="20"/>
              </w:rPr>
              <w:t>)</w:t>
            </w:r>
          </w:p>
        </w:tc>
      </w:tr>
      <w:tr w:rsidR="00904C71" w14:paraId="0893CD38" w14:textId="2869C6F7" w:rsidTr="00731B74">
        <w:tc>
          <w:tcPr>
            <w:tcW w:w="962" w:type="dxa"/>
            <w:shd w:val="clear" w:color="auto" w:fill="DEEAF6" w:themeFill="accent1" w:themeFillTint="33"/>
          </w:tcPr>
          <w:p w14:paraId="225EF107" w14:textId="7BA3A36C" w:rsidR="00904C71" w:rsidRDefault="00904C71" w:rsidP="00171552">
            <w:pPr>
              <w:spacing w:after="0"/>
              <w:rPr>
                <w:rFonts w:ascii="Times New Roman" w:hAnsi="Times New Roman" w:cs="Times New Roman"/>
                <w:sz w:val="20"/>
                <w:szCs w:val="20"/>
              </w:rPr>
            </w:pPr>
            <w:r>
              <w:rPr>
                <w:rFonts w:ascii="Times New Roman" w:hAnsi="Times New Roman" w:cs="Times New Roman"/>
                <w:sz w:val="20"/>
                <w:szCs w:val="20"/>
              </w:rPr>
              <w:t>FR2</w:t>
            </w:r>
          </w:p>
        </w:tc>
        <w:tc>
          <w:tcPr>
            <w:tcW w:w="1443" w:type="dxa"/>
          </w:tcPr>
          <w:p w14:paraId="2F51502B" w14:textId="4FC16310" w:rsidR="00904C71" w:rsidRDefault="00904C71" w:rsidP="00171552">
            <w:pPr>
              <w:spacing w:after="0"/>
              <w:rPr>
                <w:rFonts w:ascii="Times New Roman" w:hAnsi="Times New Roman" w:cs="Times New Roman"/>
                <w:sz w:val="20"/>
                <w:szCs w:val="20"/>
              </w:rPr>
            </w:pPr>
            <w:r>
              <w:rPr>
                <w:rFonts w:ascii="Times New Roman" w:hAnsi="Times New Roman" w:cs="Times New Roman"/>
                <w:sz w:val="20"/>
                <w:szCs w:val="20"/>
              </w:rPr>
              <w:t>CSI-RS</w:t>
            </w:r>
          </w:p>
        </w:tc>
        <w:tc>
          <w:tcPr>
            <w:tcW w:w="3402" w:type="dxa"/>
          </w:tcPr>
          <w:p w14:paraId="11C9B399" w14:textId="77777777" w:rsidR="00904C71" w:rsidRDefault="00904C71" w:rsidP="00171552">
            <w:pPr>
              <w:spacing w:after="0"/>
              <w:rPr>
                <w:rFonts w:ascii="Times New Roman" w:hAnsi="Times New Roman" w:cs="Times New Roman"/>
                <w:sz w:val="20"/>
                <w:szCs w:val="20"/>
              </w:rPr>
            </w:pPr>
            <w:r>
              <w:rPr>
                <w:rFonts w:ascii="Times New Roman" w:hAnsi="Times New Roman" w:cs="Times New Roman"/>
                <w:sz w:val="20"/>
                <w:szCs w:val="20"/>
              </w:rPr>
              <w:t>TRS + TRS</w:t>
            </w:r>
          </w:p>
          <w:p w14:paraId="5D7D450E" w14:textId="79E8EF03" w:rsidR="00904C71" w:rsidRDefault="00904C71" w:rsidP="00171552">
            <w:pPr>
              <w:spacing w:after="0"/>
              <w:rPr>
                <w:rFonts w:ascii="Times New Roman" w:hAnsi="Times New Roman" w:cs="Times New Roman"/>
                <w:sz w:val="20"/>
                <w:szCs w:val="20"/>
              </w:rPr>
            </w:pPr>
            <w:r>
              <w:rPr>
                <w:rFonts w:ascii="Times New Roman" w:hAnsi="Times New Roman" w:cs="Times New Roman"/>
                <w:sz w:val="20"/>
                <w:szCs w:val="20"/>
              </w:rPr>
              <w:t xml:space="preserve">(TRS is </w:t>
            </w:r>
            <w:proofErr w:type="spellStart"/>
            <w:r>
              <w:rPr>
                <w:rFonts w:ascii="Times New Roman" w:hAnsi="Times New Roman" w:cs="Times New Roman"/>
                <w:sz w:val="20"/>
                <w:szCs w:val="20"/>
              </w:rPr>
              <w:t>QCLed</w:t>
            </w:r>
            <w:proofErr w:type="spellEnd"/>
            <w:r>
              <w:rPr>
                <w:rFonts w:ascii="Times New Roman" w:hAnsi="Times New Roman" w:cs="Times New Roman"/>
                <w:sz w:val="20"/>
                <w:szCs w:val="20"/>
              </w:rPr>
              <w:t xml:space="preserve"> with SSB + SSB</w:t>
            </w:r>
            <w:r w:rsidR="00731B74">
              <w:rPr>
                <w:rFonts w:ascii="Times New Roman" w:hAnsi="Times New Roman" w:cs="Times New Roman"/>
                <w:sz w:val="20"/>
                <w:szCs w:val="20"/>
              </w:rPr>
              <w:t>,</w:t>
            </w:r>
            <w:r>
              <w:rPr>
                <w:rFonts w:ascii="Times New Roman" w:hAnsi="Times New Roman" w:cs="Times New Roman"/>
                <w:sz w:val="20"/>
                <w:szCs w:val="20"/>
              </w:rPr>
              <w:t xml:space="preserve"> or TRS is </w:t>
            </w:r>
            <w:proofErr w:type="spellStart"/>
            <w:r>
              <w:rPr>
                <w:rFonts w:ascii="Times New Roman" w:hAnsi="Times New Roman" w:cs="Times New Roman"/>
                <w:sz w:val="20"/>
                <w:szCs w:val="20"/>
              </w:rPr>
              <w:t>QCLed</w:t>
            </w:r>
            <w:proofErr w:type="spellEnd"/>
            <w:r>
              <w:rPr>
                <w:rFonts w:ascii="Times New Roman" w:hAnsi="Times New Roman" w:cs="Times New Roman"/>
                <w:sz w:val="20"/>
                <w:szCs w:val="20"/>
              </w:rPr>
              <w:t xml:space="preserve"> with SSB + CSI-RS</w:t>
            </w:r>
            <w:r w:rsidR="00FD4A77">
              <w:rPr>
                <w:rFonts w:ascii="Times New Roman" w:hAnsi="Times New Roman" w:cs="Times New Roman"/>
                <w:sz w:val="20"/>
                <w:szCs w:val="20"/>
              </w:rPr>
              <w:t xml:space="preserve"> (with rep)</w:t>
            </w:r>
            <w:r>
              <w:rPr>
                <w:rFonts w:ascii="Times New Roman" w:hAnsi="Times New Roman" w:cs="Times New Roman"/>
                <w:sz w:val="20"/>
                <w:szCs w:val="20"/>
              </w:rPr>
              <w:t>)</w:t>
            </w:r>
          </w:p>
        </w:tc>
        <w:tc>
          <w:tcPr>
            <w:tcW w:w="1559" w:type="dxa"/>
          </w:tcPr>
          <w:p w14:paraId="29CF1636" w14:textId="418F0940" w:rsidR="00904C71" w:rsidRDefault="00904C71" w:rsidP="00171552">
            <w:pPr>
              <w:spacing w:after="0"/>
              <w:rPr>
                <w:rFonts w:ascii="Times New Roman" w:hAnsi="Times New Roman" w:cs="Times New Roman"/>
                <w:sz w:val="20"/>
                <w:szCs w:val="20"/>
              </w:rPr>
            </w:pPr>
            <w:r>
              <w:rPr>
                <w:rFonts w:ascii="Times New Roman" w:hAnsi="Times New Roman" w:cs="Times New Roman"/>
                <w:sz w:val="20"/>
                <w:szCs w:val="20"/>
              </w:rPr>
              <w:t>Scenario 4</w:t>
            </w:r>
          </w:p>
        </w:tc>
        <w:tc>
          <w:tcPr>
            <w:tcW w:w="2410" w:type="dxa"/>
          </w:tcPr>
          <w:p w14:paraId="7D02BA2F" w14:textId="68CC77ED" w:rsidR="00904C71" w:rsidRDefault="00AD4D3D" w:rsidP="00171552">
            <w:pPr>
              <w:spacing w:after="0"/>
              <w:rPr>
                <w:rFonts w:ascii="Times New Roman" w:hAnsi="Times New Roman" w:cs="Times New Roman"/>
                <w:sz w:val="20"/>
                <w:szCs w:val="20"/>
              </w:rPr>
            </w:pPr>
            <w:r>
              <w:rPr>
                <w:rFonts w:ascii="Times New Roman" w:hAnsi="Times New Roman" w:cs="Times New Roman"/>
                <w:sz w:val="20"/>
                <w:szCs w:val="20"/>
              </w:rPr>
              <w:t>?</w:t>
            </w:r>
          </w:p>
        </w:tc>
      </w:tr>
      <w:tr w:rsidR="00904C71" w14:paraId="3A8A6F28" w14:textId="1A78563B" w:rsidTr="00731B74">
        <w:tc>
          <w:tcPr>
            <w:tcW w:w="962" w:type="dxa"/>
            <w:shd w:val="clear" w:color="auto" w:fill="DEEAF6" w:themeFill="accent1" w:themeFillTint="33"/>
          </w:tcPr>
          <w:p w14:paraId="7C1B2C06" w14:textId="0513E9F2" w:rsidR="00904C71" w:rsidRDefault="00904C71" w:rsidP="00171552">
            <w:pPr>
              <w:spacing w:after="0"/>
              <w:rPr>
                <w:rFonts w:ascii="Times New Roman" w:hAnsi="Times New Roman" w:cs="Times New Roman"/>
                <w:sz w:val="20"/>
                <w:szCs w:val="20"/>
              </w:rPr>
            </w:pPr>
            <w:r>
              <w:rPr>
                <w:rFonts w:ascii="Times New Roman" w:hAnsi="Times New Roman" w:cs="Times New Roman"/>
                <w:sz w:val="20"/>
                <w:szCs w:val="20"/>
              </w:rPr>
              <w:t>FR2</w:t>
            </w:r>
          </w:p>
        </w:tc>
        <w:tc>
          <w:tcPr>
            <w:tcW w:w="1443" w:type="dxa"/>
          </w:tcPr>
          <w:p w14:paraId="3974DBA4" w14:textId="6802A36E" w:rsidR="00904C71" w:rsidRDefault="00904C71" w:rsidP="00171552">
            <w:pPr>
              <w:spacing w:after="0"/>
              <w:rPr>
                <w:rFonts w:ascii="Times New Roman" w:hAnsi="Times New Roman" w:cs="Times New Roman"/>
                <w:sz w:val="20"/>
                <w:szCs w:val="20"/>
              </w:rPr>
            </w:pPr>
            <w:r>
              <w:rPr>
                <w:rFonts w:ascii="Times New Roman" w:hAnsi="Times New Roman" w:cs="Times New Roman"/>
                <w:sz w:val="20"/>
                <w:szCs w:val="20"/>
              </w:rPr>
              <w:t>SSB</w:t>
            </w:r>
          </w:p>
        </w:tc>
        <w:tc>
          <w:tcPr>
            <w:tcW w:w="3402" w:type="dxa"/>
          </w:tcPr>
          <w:p w14:paraId="531AE6FD" w14:textId="159C82EC" w:rsidR="00826CC0" w:rsidRPr="009F2773" w:rsidRDefault="00904C71" w:rsidP="00171552">
            <w:pPr>
              <w:spacing w:after="0"/>
              <w:rPr>
                <w:rFonts w:ascii="Times New Roman" w:hAnsi="Times New Roman" w:cs="Times New Roman"/>
                <w:b/>
                <w:bCs/>
                <w:sz w:val="20"/>
                <w:szCs w:val="20"/>
              </w:rPr>
            </w:pPr>
            <w:r>
              <w:rPr>
                <w:rFonts w:ascii="Times New Roman" w:hAnsi="Times New Roman" w:cs="Times New Roman"/>
                <w:sz w:val="20"/>
                <w:szCs w:val="20"/>
              </w:rPr>
              <w:t xml:space="preserve">TRS + </w:t>
            </w:r>
            <w:r w:rsidRPr="00887948">
              <w:rPr>
                <w:rFonts w:ascii="Times New Roman" w:hAnsi="Times New Roman" w:cs="Times New Roman"/>
                <w:b/>
                <w:bCs/>
                <w:sz w:val="20"/>
                <w:szCs w:val="20"/>
              </w:rPr>
              <w:t>CSI-RS</w:t>
            </w:r>
            <w:r w:rsidR="004A5DF0">
              <w:rPr>
                <w:rFonts w:ascii="Times New Roman" w:hAnsi="Times New Roman" w:cs="Times New Roman"/>
                <w:b/>
                <w:bCs/>
                <w:sz w:val="20"/>
                <w:szCs w:val="20"/>
              </w:rPr>
              <w:t xml:space="preserve"> (with rep)</w:t>
            </w:r>
          </w:p>
        </w:tc>
        <w:tc>
          <w:tcPr>
            <w:tcW w:w="1559" w:type="dxa"/>
          </w:tcPr>
          <w:p w14:paraId="4A1C4B88" w14:textId="10804713" w:rsidR="00904C71" w:rsidRDefault="00904C71" w:rsidP="00171552">
            <w:pPr>
              <w:spacing w:after="0"/>
              <w:rPr>
                <w:rFonts w:ascii="Times New Roman" w:hAnsi="Times New Roman" w:cs="Times New Roman"/>
                <w:sz w:val="20"/>
                <w:szCs w:val="20"/>
              </w:rPr>
            </w:pPr>
            <w:r>
              <w:rPr>
                <w:rFonts w:ascii="Times New Roman" w:hAnsi="Times New Roman" w:cs="Times New Roman"/>
                <w:sz w:val="20"/>
                <w:szCs w:val="20"/>
              </w:rPr>
              <w:t>Scenario 5</w:t>
            </w:r>
          </w:p>
        </w:tc>
        <w:tc>
          <w:tcPr>
            <w:tcW w:w="2410" w:type="dxa"/>
          </w:tcPr>
          <w:p w14:paraId="1590C4F1" w14:textId="6E184B88" w:rsidR="00904C71" w:rsidRDefault="009F2773" w:rsidP="00171552">
            <w:pPr>
              <w:spacing w:after="0"/>
              <w:rPr>
                <w:rFonts w:ascii="Times New Roman" w:hAnsi="Times New Roman" w:cs="Times New Roman"/>
                <w:sz w:val="20"/>
                <w:szCs w:val="20"/>
              </w:rPr>
            </w:pPr>
            <w:r w:rsidRPr="000E4033">
              <w:rPr>
                <w:rFonts w:ascii="Times New Roman" w:hAnsi="Times New Roman" w:cs="Times New Roman"/>
                <w:sz w:val="20"/>
                <w:szCs w:val="20"/>
              </w:rPr>
              <w:t xml:space="preserve">SSB </w:t>
            </w:r>
            <w:proofErr w:type="spellStart"/>
            <w:r w:rsidRPr="000E4033">
              <w:rPr>
                <w:rFonts w:ascii="Times New Roman" w:hAnsi="Times New Roman" w:cs="Times New Roman"/>
                <w:sz w:val="20"/>
                <w:szCs w:val="20"/>
              </w:rPr>
              <w:t>QCLed</w:t>
            </w:r>
            <w:proofErr w:type="spellEnd"/>
            <w:r w:rsidRPr="000E4033">
              <w:rPr>
                <w:rFonts w:ascii="Times New Roman" w:hAnsi="Times New Roman" w:cs="Times New Roman"/>
                <w:sz w:val="20"/>
                <w:szCs w:val="20"/>
              </w:rPr>
              <w:t xml:space="preserve"> with QCL RS</w:t>
            </w:r>
            <w:r>
              <w:rPr>
                <w:rFonts w:ascii="Times New Roman" w:hAnsi="Times New Roman" w:cs="Times New Roman"/>
                <w:sz w:val="20"/>
                <w:szCs w:val="20"/>
              </w:rPr>
              <w:t xml:space="preserve"> (</w:t>
            </w:r>
            <w:r w:rsidR="00191267">
              <w:rPr>
                <w:rFonts w:ascii="Times New Roman" w:hAnsi="Times New Roman" w:cs="Times New Roman"/>
                <w:sz w:val="20"/>
                <w:szCs w:val="20"/>
              </w:rPr>
              <w:t>scheme 2</w:t>
            </w:r>
            <w:r>
              <w:rPr>
                <w:rFonts w:ascii="Times New Roman" w:hAnsi="Times New Roman" w:cs="Times New Roman"/>
                <w:sz w:val="20"/>
                <w:szCs w:val="20"/>
              </w:rPr>
              <w:t>)</w:t>
            </w:r>
          </w:p>
        </w:tc>
      </w:tr>
      <w:tr w:rsidR="00904C71" w14:paraId="7380BC48" w14:textId="34359568" w:rsidTr="00731B74">
        <w:tc>
          <w:tcPr>
            <w:tcW w:w="962" w:type="dxa"/>
            <w:shd w:val="clear" w:color="auto" w:fill="DEEAF6" w:themeFill="accent1" w:themeFillTint="33"/>
          </w:tcPr>
          <w:p w14:paraId="27804DEA" w14:textId="0DCE0D1D" w:rsidR="00904C71" w:rsidRDefault="00904C71" w:rsidP="00171552">
            <w:pPr>
              <w:spacing w:after="0"/>
              <w:rPr>
                <w:rFonts w:ascii="Times New Roman" w:hAnsi="Times New Roman" w:cs="Times New Roman"/>
                <w:sz w:val="20"/>
                <w:szCs w:val="20"/>
              </w:rPr>
            </w:pPr>
            <w:r>
              <w:rPr>
                <w:rFonts w:ascii="Times New Roman" w:hAnsi="Times New Roman" w:cs="Times New Roman"/>
                <w:sz w:val="20"/>
                <w:szCs w:val="20"/>
              </w:rPr>
              <w:t>FR2</w:t>
            </w:r>
          </w:p>
        </w:tc>
        <w:tc>
          <w:tcPr>
            <w:tcW w:w="1443" w:type="dxa"/>
          </w:tcPr>
          <w:p w14:paraId="0039DAA3" w14:textId="34D9DC9D" w:rsidR="00904C71" w:rsidRDefault="00904C71" w:rsidP="00171552">
            <w:pPr>
              <w:spacing w:after="0"/>
              <w:rPr>
                <w:rFonts w:ascii="Times New Roman" w:hAnsi="Times New Roman" w:cs="Times New Roman"/>
                <w:sz w:val="20"/>
                <w:szCs w:val="20"/>
              </w:rPr>
            </w:pPr>
            <w:r>
              <w:rPr>
                <w:rFonts w:ascii="Times New Roman" w:hAnsi="Times New Roman" w:cs="Times New Roman"/>
                <w:sz w:val="20"/>
                <w:szCs w:val="20"/>
              </w:rPr>
              <w:t>CSI-RS</w:t>
            </w:r>
          </w:p>
        </w:tc>
        <w:tc>
          <w:tcPr>
            <w:tcW w:w="3402" w:type="dxa"/>
          </w:tcPr>
          <w:p w14:paraId="46853D69" w14:textId="01C1D43C" w:rsidR="00904C71" w:rsidRDefault="00904C71" w:rsidP="00171552">
            <w:pPr>
              <w:spacing w:after="0"/>
              <w:rPr>
                <w:rFonts w:ascii="Times New Roman" w:hAnsi="Times New Roman" w:cs="Times New Roman"/>
                <w:sz w:val="20"/>
                <w:szCs w:val="20"/>
              </w:rPr>
            </w:pPr>
            <w:r>
              <w:rPr>
                <w:rFonts w:ascii="Times New Roman" w:hAnsi="Times New Roman" w:cs="Times New Roman"/>
                <w:sz w:val="20"/>
                <w:szCs w:val="20"/>
              </w:rPr>
              <w:t xml:space="preserve">TRS + </w:t>
            </w:r>
            <w:r w:rsidRPr="00887948">
              <w:rPr>
                <w:rFonts w:ascii="Times New Roman" w:hAnsi="Times New Roman" w:cs="Times New Roman"/>
                <w:b/>
                <w:bCs/>
                <w:sz w:val="20"/>
                <w:szCs w:val="20"/>
              </w:rPr>
              <w:t>CSI-RS</w:t>
            </w:r>
            <w:r w:rsidR="004A5DF0">
              <w:rPr>
                <w:rFonts w:ascii="Times New Roman" w:hAnsi="Times New Roman" w:cs="Times New Roman"/>
                <w:b/>
                <w:bCs/>
                <w:sz w:val="20"/>
                <w:szCs w:val="20"/>
              </w:rPr>
              <w:t xml:space="preserve"> (with rep)</w:t>
            </w:r>
          </w:p>
        </w:tc>
        <w:tc>
          <w:tcPr>
            <w:tcW w:w="1559" w:type="dxa"/>
          </w:tcPr>
          <w:p w14:paraId="0091C6B5" w14:textId="61B18A24" w:rsidR="00904C71" w:rsidRDefault="00904C71" w:rsidP="00171552">
            <w:pPr>
              <w:spacing w:after="0"/>
              <w:rPr>
                <w:rFonts w:ascii="Times New Roman" w:hAnsi="Times New Roman" w:cs="Times New Roman"/>
                <w:sz w:val="20"/>
                <w:szCs w:val="20"/>
              </w:rPr>
            </w:pPr>
            <w:r>
              <w:rPr>
                <w:rFonts w:ascii="Times New Roman" w:hAnsi="Times New Roman" w:cs="Times New Roman"/>
                <w:sz w:val="20"/>
                <w:szCs w:val="20"/>
              </w:rPr>
              <w:t>Scenario 6</w:t>
            </w:r>
          </w:p>
        </w:tc>
        <w:tc>
          <w:tcPr>
            <w:tcW w:w="2410" w:type="dxa"/>
          </w:tcPr>
          <w:p w14:paraId="06B17D5E" w14:textId="401692AD" w:rsidR="00904C71" w:rsidRDefault="006C2B05" w:rsidP="00171552">
            <w:pPr>
              <w:spacing w:after="0"/>
              <w:rPr>
                <w:rFonts w:ascii="Times New Roman" w:hAnsi="Times New Roman" w:cs="Times New Roman"/>
                <w:sz w:val="20"/>
                <w:szCs w:val="20"/>
              </w:rPr>
            </w:pPr>
            <w:r>
              <w:rPr>
                <w:rFonts w:ascii="Times New Roman" w:hAnsi="Times New Roman" w:cs="Times New Roman"/>
                <w:sz w:val="20"/>
                <w:szCs w:val="20"/>
              </w:rPr>
              <w:t>QCL RS (</w:t>
            </w:r>
            <w:r w:rsidR="00191267">
              <w:rPr>
                <w:rFonts w:ascii="Times New Roman" w:hAnsi="Times New Roman" w:cs="Times New Roman"/>
                <w:sz w:val="20"/>
                <w:szCs w:val="20"/>
              </w:rPr>
              <w:t>scheme 2</w:t>
            </w:r>
            <w:r>
              <w:rPr>
                <w:rFonts w:ascii="Times New Roman" w:hAnsi="Times New Roman" w:cs="Times New Roman"/>
                <w:sz w:val="20"/>
                <w:szCs w:val="20"/>
              </w:rPr>
              <w:t>)</w:t>
            </w:r>
          </w:p>
        </w:tc>
      </w:tr>
    </w:tbl>
    <w:p w14:paraId="5D279689" w14:textId="77777777" w:rsidR="0053551F" w:rsidRDefault="0053551F" w:rsidP="00BB54E5">
      <w:pPr>
        <w:spacing w:after="0"/>
        <w:rPr>
          <w:rFonts w:ascii="Times New Roman" w:hAnsi="Times New Roman" w:cs="Times New Roman"/>
          <w:sz w:val="20"/>
          <w:szCs w:val="20"/>
        </w:rPr>
      </w:pPr>
    </w:p>
    <w:p w14:paraId="10177EB9" w14:textId="4D66ED2B" w:rsidR="00CC464E" w:rsidRPr="00CC464E" w:rsidRDefault="00CC464E" w:rsidP="00FD4A77">
      <w:pPr>
        <w:jc w:val="both"/>
        <w:rPr>
          <w:rFonts w:ascii="Times New Roman" w:hAnsi="Times New Roman" w:cs="Times New Roman"/>
          <w:sz w:val="20"/>
          <w:szCs w:val="20"/>
        </w:rPr>
      </w:pPr>
      <w:r w:rsidRPr="00CC464E">
        <w:rPr>
          <w:rFonts w:ascii="Times New Roman" w:hAnsi="Times New Roman" w:cs="Times New Roman"/>
          <w:sz w:val="20"/>
          <w:szCs w:val="20"/>
        </w:rPr>
        <w:t xml:space="preserve">In </w:t>
      </w:r>
      <w:r w:rsidR="00FD4A77">
        <w:rPr>
          <w:rFonts w:ascii="Times New Roman" w:hAnsi="Times New Roman" w:cs="Times New Roman"/>
          <w:sz w:val="20"/>
          <w:szCs w:val="20"/>
        </w:rPr>
        <w:t xml:space="preserve">most of the </w:t>
      </w:r>
      <w:r w:rsidRPr="00CC464E">
        <w:rPr>
          <w:rFonts w:ascii="Times New Roman" w:hAnsi="Times New Roman" w:cs="Times New Roman"/>
          <w:sz w:val="20"/>
          <w:szCs w:val="20"/>
        </w:rPr>
        <w:t xml:space="preserve">scenarios outlined above, </w:t>
      </w:r>
      <w:r w:rsidR="00FD4A77">
        <w:rPr>
          <w:rFonts w:ascii="Times New Roman" w:hAnsi="Times New Roman" w:cs="Times New Roman"/>
          <w:sz w:val="20"/>
          <w:szCs w:val="20"/>
        </w:rPr>
        <w:t xml:space="preserve">i.e., scenario 1/3/5/6, </w:t>
      </w:r>
      <w:r w:rsidRPr="00CC464E">
        <w:rPr>
          <w:rFonts w:ascii="Times New Roman" w:hAnsi="Times New Roman" w:cs="Times New Roman"/>
          <w:sz w:val="20"/>
          <w:szCs w:val="20"/>
        </w:rPr>
        <w:t>where it is straightforward to determine which scheme should be applied, the selection of the scheme depends on the type of candidate RS and the</w:t>
      </w:r>
      <w:r w:rsidR="007A7ACC">
        <w:rPr>
          <w:rFonts w:ascii="Times New Roman" w:hAnsi="Times New Roman" w:cs="Times New Roman"/>
          <w:sz w:val="20"/>
          <w:szCs w:val="20"/>
        </w:rPr>
        <w:t xml:space="preserve"> QCL RS of the</w:t>
      </w:r>
      <w:r w:rsidRPr="00CC464E">
        <w:rPr>
          <w:rFonts w:ascii="Times New Roman" w:hAnsi="Times New Roman" w:cs="Times New Roman"/>
          <w:sz w:val="20"/>
          <w:szCs w:val="20"/>
        </w:rPr>
        <w:t xml:space="preserve"> indicated TCI state. As the serving beam could change dynamically based on serving cell measurements, the UE should derive the appropriate scheme selection.</w:t>
      </w:r>
    </w:p>
    <w:p w14:paraId="7B372F63" w14:textId="417B4FDB" w:rsidR="0017542C" w:rsidRDefault="00CC464E" w:rsidP="00FD4A77">
      <w:pPr>
        <w:jc w:val="both"/>
        <w:rPr>
          <w:rFonts w:ascii="Times New Roman" w:hAnsi="Times New Roman" w:cs="Times New Roman"/>
          <w:sz w:val="20"/>
          <w:szCs w:val="20"/>
        </w:rPr>
      </w:pPr>
      <w:r w:rsidRPr="00CC464E">
        <w:rPr>
          <w:rFonts w:ascii="Times New Roman" w:hAnsi="Times New Roman" w:cs="Times New Roman"/>
          <w:sz w:val="20"/>
          <w:szCs w:val="20"/>
        </w:rPr>
        <w:t>However, in scenarios 2 and 4</w:t>
      </w:r>
      <w:r w:rsidR="007A7ACC">
        <w:rPr>
          <w:rFonts w:ascii="Times New Roman" w:hAnsi="Times New Roman" w:cs="Times New Roman"/>
          <w:sz w:val="20"/>
          <w:szCs w:val="20"/>
        </w:rPr>
        <w:t xml:space="preserve">, </w:t>
      </w:r>
      <w:r w:rsidRPr="00CC464E">
        <w:rPr>
          <w:rFonts w:ascii="Times New Roman" w:hAnsi="Times New Roman" w:cs="Times New Roman"/>
          <w:sz w:val="20"/>
          <w:szCs w:val="20"/>
        </w:rPr>
        <w:t>where the candidate RS is a CSI-RS and the indicated TCI state is associated with only one TRS</w:t>
      </w:r>
      <w:r w:rsidR="007A7ACC">
        <w:rPr>
          <w:rFonts w:ascii="Times New Roman" w:hAnsi="Times New Roman" w:cs="Times New Roman"/>
          <w:sz w:val="20"/>
          <w:szCs w:val="20"/>
        </w:rPr>
        <w:t xml:space="preserve">, </w:t>
      </w:r>
      <w:r w:rsidRPr="00CC464E">
        <w:rPr>
          <w:rFonts w:ascii="Times New Roman" w:hAnsi="Times New Roman" w:cs="Times New Roman"/>
          <w:sz w:val="20"/>
          <w:szCs w:val="20"/>
        </w:rPr>
        <w:t xml:space="preserve">it remains unclear which scheme should be used. Typically, the UE does not perform measurements on TRS, and in most cases, TRS is </w:t>
      </w:r>
      <w:proofErr w:type="spellStart"/>
      <w:r w:rsidRPr="00CC464E">
        <w:rPr>
          <w:rFonts w:ascii="Times New Roman" w:hAnsi="Times New Roman" w:cs="Times New Roman"/>
          <w:sz w:val="20"/>
          <w:szCs w:val="20"/>
        </w:rPr>
        <w:t>QCLed</w:t>
      </w:r>
      <w:proofErr w:type="spellEnd"/>
      <w:r w:rsidRPr="00CC464E">
        <w:rPr>
          <w:rFonts w:ascii="Times New Roman" w:hAnsi="Times New Roman" w:cs="Times New Roman"/>
          <w:sz w:val="20"/>
          <w:szCs w:val="20"/>
        </w:rPr>
        <w:t xml:space="preserve"> with an SSB. In the context of MIMO UEIBM, network selection was assumed for similar cases</w:t>
      </w:r>
      <w:r w:rsidR="007A7ACC">
        <w:rPr>
          <w:rFonts w:ascii="Times New Roman" w:hAnsi="Times New Roman" w:cs="Times New Roman"/>
          <w:sz w:val="20"/>
          <w:szCs w:val="20"/>
        </w:rPr>
        <w:t>:</w:t>
      </w:r>
    </w:p>
    <w:p w14:paraId="53E10812" w14:textId="6212F813" w:rsidR="0017542C" w:rsidRDefault="0017542C" w:rsidP="00FD4A77">
      <w:pPr>
        <w:spacing w:after="0"/>
        <w:jc w:val="both"/>
        <w:rPr>
          <w:rFonts w:ascii="Times New Roman" w:hAnsi="Times New Roman" w:cs="Times New Roman"/>
          <w:sz w:val="20"/>
          <w:szCs w:val="20"/>
        </w:rPr>
      </w:pPr>
      <w:r w:rsidRPr="008A5D31">
        <w:rPr>
          <w:rFonts w:ascii="Times New Roman" w:hAnsi="Times New Roman" w:cs="Times New Roman"/>
          <w:noProof/>
          <w:sz w:val="20"/>
          <w:szCs w:val="20"/>
        </w:rPr>
        <w:lastRenderedPageBreak/>
        <mc:AlternateContent>
          <mc:Choice Requires="wps">
            <w:drawing>
              <wp:anchor distT="45720" distB="45720" distL="114300" distR="114300" simplePos="0" relativeHeight="251658247" behindDoc="0" locked="0" layoutInCell="1" allowOverlap="1" wp14:anchorId="0CC3DC6E" wp14:editId="4BEEBAC3">
                <wp:simplePos x="0" y="0"/>
                <wp:positionH relativeFrom="margin">
                  <wp:align>left</wp:align>
                </wp:positionH>
                <wp:positionV relativeFrom="paragraph">
                  <wp:posOffset>210820</wp:posOffset>
                </wp:positionV>
                <wp:extent cx="6239510" cy="952500"/>
                <wp:effectExtent l="0" t="0" r="27940" b="19050"/>
                <wp:wrapTopAndBottom/>
                <wp:docPr id="184153577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39510" cy="952500"/>
                        </a:xfrm>
                        <a:prstGeom prst="rect">
                          <a:avLst/>
                        </a:prstGeom>
                        <a:solidFill>
                          <a:srgbClr val="FFFFFF"/>
                        </a:solidFill>
                        <a:ln w="9525">
                          <a:solidFill>
                            <a:srgbClr val="000000"/>
                          </a:solidFill>
                          <a:miter lim="800000"/>
                          <a:headEnd/>
                          <a:tailEnd/>
                        </a:ln>
                      </wps:spPr>
                      <wps:txbx>
                        <w:txbxContent>
                          <w:p w14:paraId="7AFF707B" w14:textId="77777777" w:rsidR="0017542C" w:rsidRPr="000E4033" w:rsidRDefault="0017542C" w:rsidP="0017542C">
                            <w:pPr>
                              <w:spacing w:after="0"/>
                              <w:rPr>
                                <w:rFonts w:ascii="Times New Roman" w:hAnsi="Times New Roman" w:cs="Times New Roman"/>
                                <w:b/>
                                <w:bCs/>
                                <w:sz w:val="20"/>
                                <w:szCs w:val="20"/>
                              </w:rPr>
                            </w:pPr>
                            <w:r w:rsidRPr="000E4033">
                              <w:rPr>
                                <w:rFonts w:ascii="Times New Roman" w:hAnsi="Times New Roman" w:cs="Times New Roman"/>
                                <w:b/>
                                <w:bCs/>
                                <w:sz w:val="20"/>
                                <w:szCs w:val="20"/>
                                <w:highlight w:val="green"/>
                              </w:rPr>
                              <w:t>Agreement</w:t>
                            </w:r>
                          </w:p>
                          <w:p w14:paraId="18445F29" w14:textId="77777777" w:rsidR="0017542C" w:rsidRPr="0017542C" w:rsidRDefault="0017542C" w:rsidP="0017542C">
                            <w:pPr>
                              <w:spacing w:after="0"/>
                              <w:rPr>
                                <w:rFonts w:ascii="Times New Roman" w:hAnsi="Times New Roman" w:cs="Times New Roman"/>
                                <w:sz w:val="20"/>
                                <w:szCs w:val="20"/>
                              </w:rPr>
                            </w:pPr>
                            <w:r w:rsidRPr="0017542C">
                              <w:rPr>
                                <w:rFonts w:ascii="Times New Roman" w:hAnsi="Times New Roman" w:cs="Times New Roman"/>
                                <w:sz w:val="20"/>
                                <w:szCs w:val="20"/>
                              </w:rPr>
                              <w:t>Regarding RS measurement for the current beam for Event 2, for Option-2a, confirm the following working assumption</w:t>
                            </w:r>
                          </w:p>
                          <w:p w14:paraId="12035814" w14:textId="77777777" w:rsidR="0017542C" w:rsidRPr="0017542C" w:rsidRDefault="0017542C" w:rsidP="00070A66">
                            <w:pPr>
                              <w:numPr>
                                <w:ilvl w:val="0"/>
                                <w:numId w:val="34"/>
                              </w:numPr>
                              <w:spacing w:after="0"/>
                              <w:rPr>
                                <w:rFonts w:ascii="Times New Roman" w:hAnsi="Times New Roman" w:cs="Times New Roman"/>
                                <w:sz w:val="20"/>
                                <w:szCs w:val="20"/>
                              </w:rPr>
                            </w:pPr>
                            <w:r w:rsidRPr="0017542C">
                              <w:rPr>
                                <w:rFonts w:ascii="Times New Roman" w:hAnsi="Times New Roman" w:cs="Times New Roman"/>
                                <w:sz w:val="20"/>
                                <w:szCs w:val="20"/>
                              </w:rPr>
                              <w:t>Note 3: When only one TRS is configured in the indicated TCI state, either Scheme-1(working assumption) or Scheme-2 is used where enabling one of either Scheme-1 or Scheme-2 is selected by NW.</w:t>
                            </w:r>
                          </w:p>
                          <w:p w14:paraId="2B366D7C" w14:textId="7DE6BF43" w:rsidR="0017542C" w:rsidRPr="00597560" w:rsidRDefault="0017542C" w:rsidP="0017542C">
                            <w:pPr>
                              <w:spacing w:after="0"/>
                              <w:rPr>
                                <w:rFonts w:ascii="Times New Roman" w:hAnsi="Times New Roman" w:cs="Times New Roman"/>
                                <w:sz w:val="20"/>
                                <w:szCs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CC3DC6E" id="_x0000_s1033" type="#_x0000_t202" style="position:absolute;left:0;text-align:left;margin-left:0;margin-top:16.6pt;width:491.3pt;height:75pt;z-index:251658247;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">
                <v:textbox>
                  <w:txbxContent>
                    <w:p w14:paraId="7AFF707B" w14:textId="77777777" w:rsidR="0017542C" w:rsidRPr="000E4033" w:rsidRDefault="0017542C" w:rsidP="0017542C">
                      <w:pPr>
                        <w:spacing w:after="0"/>
                        <w:rPr>
                          <w:rFonts w:ascii="Times New Roman" w:hAnsi="Times New Roman" w:cs="Times New Roman"/>
                          <w:b/>
                          <w:bCs/>
                          <w:sz w:val="20"/>
                          <w:szCs w:val="20"/>
                        </w:rPr>
                      </w:pPr>
                      <w:r w:rsidRPr="000E4033">
                        <w:rPr>
                          <w:rFonts w:ascii="Times New Roman" w:hAnsi="Times New Roman" w:cs="Times New Roman"/>
                          <w:b/>
                          <w:bCs/>
                          <w:sz w:val="20"/>
                          <w:szCs w:val="20"/>
                          <w:highlight w:val="green"/>
                        </w:rPr>
                        <w:t>Agreement</w:t>
                      </w:r>
                    </w:p>
                    <w:p w14:paraId="18445F29" w14:textId="77777777" w:rsidR="0017542C" w:rsidRPr="0017542C" w:rsidRDefault="0017542C" w:rsidP="0017542C">
                      <w:pPr>
                        <w:spacing w:after="0"/>
                        <w:rPr>
                          <w:rFonts w:ascii="Times New Roman" w:hAnsi="Times New Roman" w:cs="Times New Roman"/>
                          <w:sz w:val="20"/>
                          <w:szCs w:val="20"/>
                        </w:rPr>
                      </w:pPr>
                      <w:r w:rsidRPr="0017542C">
                        <w:rPr>
                          <w:rFonts w:ascii="Times New Roman" w:hAnsi="Times New Roman" w:cs="Times New Roman"/>
                          <w:sz w:val="20"/>
                          <w:szCs w:val="20"/>
                        </w:rPr>
                        <w:t>Regarding RS measurement for the current beam for Event 2, for Option-2a, confirm the following working assumption</w:t>
                      </w:r>
                    </w:p>
                    <w:p w14:paraId="12035814" w14:textId="77777777" w:rsidR="0017542C" w:rsidRPr="0017542C" w:rsidRDefault="0017542C" w:rsidP="00070A66">
                      <w:pPr>
                        <w:numPr>
                          <w:ilvl w:val="0"/>
                          <w:numId w:val="34"/>
                        </w:numPr>
                        <w:spacing w:after="0"/>
                        <w:rPr>
                          <w:rFonts w:ascii="Times New Roman" w:hAnsi="Times New Roman" w:cs="Times New Roman"/>
                          <w:sz w:val="20"/>
                          <w:szCs w:val="20"/>
                        </w:rPr>
                      </w:pPr>
                      <w:r w:rsidRPr="0017542C">
                        <w:rPr>
                          <w:rFonts w:ascii="Times New Roman" w:hAnsi="Times New Roman" w:cs="Times New Roman"/>
                          <w:sz w:val="20"/>
                          <w:szCs w:val="20"/>
                        </w:rPr>
                        <w:t>Note 3: When only one TRS is configured in the indicated TCI state, either Scheme-1(working assumption) or Scheme-2 is used where enabling one of either Scheme-1 or Scheme-2 is selected by NW.</w:t>
                      </w:r>
                    </w:p>
                    <w:p w14:paraId="2B366D7C" w14:textId="7DE6BF43" w:rsidR="0017542C" w:rsidRPr="00597560" w:rsidRDefault="0017542C" w:rsidP="0017542C">
                      <w:pPr>
                        <w:spacing w:after="0"/>
                        <w:rPr>
                          <w:rFonts w:ascii="Times New Roman" w:hAnsi="Times New Roman" w:cs="Times New Roman"/>
                          <w:sz w:val="20"/>
                          <w:szCs w:val="20"/>
                        </w:rPr>
                      </w:pPr>
                    </w:p>
                  </w:txbxContent>
                </v:textbox>
                <w10:wrap type="topAndBottom" anchorx="margin"/>
              </v:shape>
            </w:pict>
          </mc:Fallback>
        </mc:AlternateContent>
      </w:r>
    </w:p>
    <w:p w14:paraId="2B73E539" w14:textId="77777777" w:rsidR="00D02CF7" w:rsidRDefault="00D02CF7" w:rsidP="00FD4A77">
      <w:pPr>
        <w:spacing w:after="0"/>
        <w:jc w:val="both"/>
        <w:rPr>
          <w:rFonts w:ascii="Times New Roman" w:hAnsi="Times New Roman" w:cs="Times New Roman"/>
          <w:sz w:val="20"/>
          <w:szCs w:val="20"/>
          <w:lang w:val="en-GB"/>
        </w:rPr>
      </w:pPr>
    </w:p>
    <w:p w14:paraId="1A2C7EF7" w14:textId="7ED39A38" w:rsidR="00B44291" w:rsidRDefault="00AC6336" w:rsidP="00FD4A77">
      <w:pPr>
        <w:jc w:val="both"/>
        <w:rPr>
          <w:rFonts w:ascii="Times New Roman" w:hAnsi="Times New Roman" w:cs="Times New Roman"/>
          <w:sz w:val="20"/>
          <w:szCs w:val="20"/>
          <w:lang w:val="en-GB"/>
        </w:rPr>
      </w:pPr>
      <w:r w:rsidRPr="00AC6336">
        <w:rPr>
          <w:rFonts w:ascii="Times New Roman" w:hAnsi="Times New Roman" w:cs="Times New Roman"/>
          <w:sz w:val="20"/>
          <w:szCs w:val="20"/>
          <w:lang w:val="en-GB"/>
        </w:rPr>
        <w:t xml:space="preserve">In such scenarios, using scheme 1 </w:t>
      </w:r>
      <w:r w:rsidR="00683471">
        <w:rPr>
          <w:rFonts w:ascii="Times New Roman" w:hAnsi="Times New Roman" w:cs="Times New Roman"/>
          <w:sz w:val="20"/>
          <w:szCs w:val="20"/>
          <w:lang w:val="en-GB"/>
        </w:rPr>
        <w:t xml:space="preserve">always </w:t>
      </w:r>
      <w:r w:rsidRPr="00AC6336">
        <w:rPr>
          <w:rFonts w:ascii="Times New Roman" w:hAnsi="Times New Roman" w:cs="Times New Roman"/>
          <w:sz w:val="20"/>
          <w:szCs w:val="20"/>
          <w:lang w:val="en-GB"/>
        </w:rPr>
        <w:t xml:space="preserve">is not feasible, especially when the candidate RS is an SSB. Instead, using scheme 2 (where the SSB is </w:t>
      </w:r>
      <w:proofErr w:type="spellStart"/>
      <w:r w:rsidRPr="00AC6336">
        <w:rPr>
          <w:rFonts w:ascii="Times New Roman" w:hAnsi="Times New Roman" w:cs="Times New Roman"/>
          <w:sz w:val="20"/>
          <w:szCs w:val="20"/>
          <w:lang w:val="en-GB"/>
        </w:rPr>
        <w:t>QCLed</w:t>
      </w:r>
      <w:proofErr w:type="spellEnd"/>
      <w:r w:rsidRPr="00AC6336">
        <w:rPr>
          <w:rFonts w:ascii="Times New Roman" w:hAnsi="Times New Roman" w:cs="Times New Roman"/>
          <w:sz w:val="20"/>
          <w:szCs w:val="20"/>
          <w:lang w:val="en-GB"/>
        </w:rPr>
        <w:t xml:space="preserve"> with the TRS) </w:t>
      </w:r>
      <w:r w:rsidR="00683471">
        <w:rPr>
          <w:rFonts w:ascii="Times New Roman" w:hAnsi="Times New Roman" w:cs="Times New Roman"/>
          <w:sz w:val="20"/>
          <w:szCs w:val="20"/>
          <w:lang w:val="en-GB"/>
        </w:rPr>
        <w:t>always</w:t>
      </w:r>
      <w:r w:rsidRPr="00AC6336">
        <w:rPr>
          <w:rFonts w:ascii="Times New Roman" w:hAnsi="Times New Roman" w:cs="Times New Roman"/>
          <w:sz w:val="20"/>
          <w:szCs w:val="20"/>
          <w:lang w:val="en-GB"/>
        </w:rPr>
        <w:t xml:space="preserve"> would be more appropriate. This</w:t>
      </w:r>
      <w:r w:rsidR="003F5530">
        <w:rPr>
          <w:rFonts w:ascii="Times New Roman" w:hAnsi="Times New Roman" w:cs="Times New Roman"/>
          <w:sz w:val="20"/>
          <w:szCs w:val="20"/>
          <w:lang w:val="en-GB"/>
        </w:rPr>
        <w:t xml:space="preserve"> is because for </w:t>
      </w:r>
      <w:r w:rsidR="001D277E">
        <w:rPr>
          <w:rFonts w:ascii="Times New Roman" w:hAnsi="Times New Roman" w:cs="Times New Roman"/>
          <w:sz w:val="20"/>
          <w:szCs w:val="20"/>
          <w:lang w:val="en-GB"/>
        </w:rPr>
        <w:t xml:space="preserve">LTM, </w:t>
      </w:r>
      <w:r w:rsidRPr="00AC6336">
        <w:rPr>
          <w:rFonts w:ascii="Times New Roman" w:hAnsi="Times New Roman" w:cs="Times New Roman"/>
          <w:sz w:val="20"/>
          <w:szCs w:val="20"/>
          <w:lang w:val="en-GB"/>
        </w:rPr>
        <w:t xml:space="preserve">the main objective is not to switch to a </w:t>
      </w:r>
      <w:r w:rsidR="001D277E">
        <w:rPr>
          <w:rFonts w:ascii="Times New Roman" w:hAnsi="Times New Roman" w:cs="Times New Roman"/>
          <w:sz w:val="20"/>
          <w:szCs w:val="20"/>
          <w:lang w:val="en-GB"/>
        </w:rPr>
        <w:t>better</w:t>
      </w:r>
      <w:r w:rsidRPr="00AC6336">
        <w:rPr>
          <w:rFonts w:ascii="Times New Roman" w:hAnsi="Times New Roman" w:cs="Times New Roman"/>
          <w:sz w:val="20"/>
          <w:szCs w:val="20"/>
          <w:lang w:val="en-GB"/>
        </w:rPr>
        <w:t xml:space="preserve"> beam (such as from SSB to CSI-RS-based beam) but rather to identify a better cell, possibly using a similar type of beam (either SSB or CSI-RS-based).</w:t>
      </w:r>
      <w:r w:rsidR="001D277E">
        <w:rPr>
          <w:rFonts w:ascii="Times New Roman" w:hAnsi="Times New Roman" w:cs="Times New Roman"/>
          <w:sz w:val="20"/>
          <w:szCs w:val="20"/>
          <w:lang w:val="en-GB"/>
        </w:rPr>
        <w:t xml:space="preserve"> </w:t>
      </w:r>
      <w:r w:rsidRPr="00AC6336">
        <w:rPr>
          <w:rFonts w:ascii="Times New Roman" w:hAnsi="Times New Roman" w:cs="Times New Roman"/>
          <w:sz w:val="20"/>
          <w:szCs w:val="20"/>
          <w:lang w:val="en-GB"/>
        </w:rPr>
        <w:t>Therefore, in scenarios 2 and 4</w:t>
      </w:r>
      <w:r w:rsidR="001D277E">
        <w:rPr>
          <w:rFonts w:ascii="Times New Roman" w:hAnsi="Times New Roman" w:cs="Times New Roman"/>
          <w:sz w:val="20"/>
          <w:szCs w:val="20"/>
          <w:lang w:val="en-GB"/>
        </w:rPr>
        <w:t xml:space="preserve">, </w:t>
      </w:r>
      <w:r w:rsidRPr="00AC6336">
        <w:rPr>
          <w:rFonts w:ascii="Times New Roman" w:hAnsi="Times New Roman" w:cs="Times New Roman"/>
          <w:sz w:val="20"/>
          <w:szCs w:val="20"/>
          <w:lang w:val="en-GB"/>
        </w:rPr>
        <w:t>when the candidate RS is a CSI-RS</w:t>
      </w:r>
      <w:r w:rsidR="00C739D7">
        <w:rPr>
          <w:rFonts w:ascii="Times New Roman" w:hAnsi="Times New Roman" w:cs="Times New Roman"/>
          <w:sz w:val="20"/>
          <w:szCs w:val="20"/>
          <w:lang w:val="en-GB"/>
        </w:rPr>
        <w:t xml:space="preserve"> and </w:t>
      </w:r>
      <w:r w:rsidR="00C739D7" w:rsidRPr="008B653F">
        <w:rPr>
          <w:rFonts w:ascii="Times New Roman" w:hAnsi="Times New Roman" w:cs="Times New Roman"/>
          <w:sz w:val="20"/>
          <w:szCs w:val="20"/>
        </w:rPr>
        <w:t>only one TRS is configured in the indicated TCI</w:t>
      </w:r>
      <w:r w:rsidR="001D277E">
        <w:rPr>
          <w:rFonts w:ascii="Times New Roman" w:hAnsi="Times New Roman" w:cs="Times New Roman"/>
          <w:sz w:val="20"/>
          <w:szCs w:val="20"/>
          <w:lang w:val="en-GB"/>
        </w:rPr>
        <w:t xml:space="preserve">, </w:t>
      </w:r>
      <w:proofErr w:type="gramStart"/>
      <w:r w:rsidR="00487E56">
        <w:rPr>
          <w:rFonts w:ascii="Times New Roman" w:hAnsi="Times New Roman" w:cs="Times New Roman"/>
          <w:sz w:val="20"/>
          <w:szCs w:val="20"/>
          <w:lang w:val="en-GB"/>
        </w:rPr>
        <w:t>in order to</w:t>
      </w:r>
      <w:proofErr w:type="gramEnd"/>
      <w:r w:rsidR="00487E56">
        <w:rPr>
          <w:rFonts w:ascii="Times New Roman" w:hAnsi="Times New Roman" w:cs="Times New Roman"/>
          <w:sz w:val="20"/>
          <w:szCs w:val="20"/>
          <w:lang w:val="en-GB"/>
        </w:rPr>
        <w:t xml:space="preserve"> make sure the same type of RS is used for event evaluation</w:t>
      </w:r>
      <w:r w:rsidR="00B57401">
        <w:rPr>
          <w:rFonts w:ascii="Times New Roman" w:hAnsi="Times New Roman" w:cs="Times New Roman"/>
          <w:sz w:val="20"/>
          <w:szCs w:val="20"/>
          <w:lang w:val="en-GB"/>
        </w:rPr>
        <w:t xml:space="preserve"> with scheme 2</w:t>
      </w:r>
      <w:r w:rsidR="00487E56">
        <w:rPr>
          <w:rFonts w:ascii="Times New Roman" w:hAnsi="Times New Roman" w:cs="Times New Roman"/>
          <w:sz w:val="20"/>
          <w:szCs w:val="20"/>
          <w:lang w:val="en-GB"/>
        </w:rPr>
        <w:t>, the UE may</w:t>
      </w:r>
      <w:r w:rsidR="00B57401">
        <w:rPr>
          <w:rFonts w:ascii="Times New Roman" w:hAnsi="Times New Roman" w:cs="Times New Roman"/>
          <w:sz w:val="20"/>
          <w:szCs w:val="20"/>
          <w:lang w:val="en-GB"/>
        </w:rPr>
        <w:t xml:space="preserve"> simply</w:t>
      </w:r>
      <w:r w:rsidR="00487E56">
        <w:rPr>
          <w:rFonts w:ascii="Times New Roman" w:hAnsi="Times New Roman" w:cs="Times New Roman"/>
          <w:sz w:val="20"/>
          <w:szCs w:val="20"/>
          <w:lang w:val="en-GB"/>
        </w:rPr>
        <w:t xml:space="preserve"> derive the SSB </w:t>
      </w:r>
      <w:proofErr w:type="spellStart"/>
      <w:r w:rsidR="00487E56">
        <w:rPr>
          <w:rFonts w:ascii="Times New Roman" w:hAnsi="Times New Roman" w:cs="Times New Roman"/>
          <w:sz w:val="20"/>
          <w:szCs w:val="20"/>
          <w:lang w:val="en-GB"/>
        </w:rPr>
        <w:t>QCLed</w:t>
      </w:r>
      <w:proofErr w:type="spellEnd"/>
      <w:r w:rsidR="00487E56">
        <w:rPr>
          <w:rFonts w:ascii="Times New Roman" w:hAnsi="Times New Roman" w:cs="Times New Roman"/>
          <w:sz w:val="20"/>
          <w:szCs w:val="20"/>
          <w:lang w:val="en-GB"/>
        </w:rPr>
        <w:t xml:space="preserve"> with the candidate RS</w:t>
      </w:r>
      <w:r w:rsidR="00B57401">
        <w:rPr>
          <w:rFonts w:ascii="Times New Roman" w:hAnsi="Times New Roman" w:cs="Times New Roman"/>
          <w:sz w:val="20"/>
          <w:szCs w:val="20"/>
          <w:lang w:val="en-GB"/>
        </w:rPr>
        <w:t>.</w:t>
      </w:r>
      <w:r w:rsidR="00487E56" w:rsidRPr="00AC6336">
        <w:rPr>
          <w:rFonts w:ascii="Times New Roman" w:hAnsi="Times New Roman" w:cs="Times New Roman"/>
          <w:sz w:val="20"/>
          <w:szCs w:val="20"/>
          <w:lang w:val="en-GB"/>
        </w:rPr>
        <w:t xml:space="preserve"> </w:t>
      </w:r>
      <w:r w:rsidRPr="00AC6336">
        <w:rPr>
          <w:rFonts w:ascii="Times New Roman" w:hAnsi="Times New Roman" w:cs="Times New Roman"/>
          <w:sz w:val="20"/>
          <w:szCs w:val="20"/>
          <w:lang w:val="en-GB"/>
        </w:rPr>
        <w:t xml:space="preserve">The UE could thus derive the SSB </w:t>
      </w:r>
      <w:proofErr w:type="spellStart"/>
      <w:r w:rsidRPr="00AC6336">
        <w:rPr>
          <w:rFonts w:ascii="Times New Roman" w:hAnsi="Times New Roman" w:cs="Times New Roman"/>
          <w:sz w:val="20"/>
          <w:szCs w:val="20"/>
          <w:lang w:val="en-GB"/>
        </w:rPr>
        <w:t>QCLed</w:t>
      </w:r>
      <w:proofErr w:type="spellEnd"/>
      <w:r w:rsidRPr="00AC6336">
        <w:rPr>
          <w:rFonts w:ascii="Times New Roman" w:hAnsi="Times New Roman" w:cs="Times New Roman"/>
          <w:sz w:val="20"/>
          <w:szCs w:val="20"/>
          <w:lang w:val="en-GB"/>
        </w:rPr>
        <w:t xml:space="preserve"> with the candidate </w:t>
      </w:r>
      <w:r w:rsidR="00FD4A77">
        <w:rPr>
          <w:rFonts w:ascii="Times New Roman" w:hAnsi="Times New Roman" w:cs="Times New Roman"/>
          <w:sz w:val="20"/>
          <w:szCs w:val="20"/>
          <w:lang w:val="en-GB"/>
        </w:rPr>
        <w:t>CSI-</w:t>
      </w:r>
      <w:r w:rsidRPr="00AC6336">
        <w:rPr>
          <w:rFonts w:ascii="Times New Roman" w:hAnsi="Times New Roman" w:cs="Times New Roman"/>
          <w:sz w:val="20"/>
          <w:szCs w:val="20"/>
          <w:lang w:val="en-GB"/>
        </w:rPr>
        <w:t xml:space="preserve">RS, ensuring a comparison between the serving SSB </w:t>
      </w:r>
      <w:r w:rsidR="00B57401">
        <w:rPr>
          <w:rFonts w:ascii="Times New Roman" w:hAnsi="Times New Roman" w:cs="Times New Roman"/>
          <w:sz w:val="20"/>
          <w:szCs w:val="20"/>
          <w:lang w:val="en-GB"/>
        </w:rPr>
        <w:t>(</w:t>
      </w:r>
      <w:proofErr w:type="spellStart"/>
      <w:r w:rsidR="00B57401">
        <w:rPr>
          <w:rFonts w:ascii="Times New Roman" w:hAnsi="Times New Roman" w:cs="Times New Roman"/>
          <w:sz w:val="20"/>
          <w:szCs w:val="20"/>
          <w:lang w:val="en-GB"/>
        </w:rPr>
        <w:t>QCLed</w:t>
      </w:r>
      <w:proofErr w:type="spellEnd"/>
      <w:r w:rsidR="00B57401">
        <w:rPr>
          <w:rFonts w:ascii="Times New Roman" w:hAnsi="Times New Roman" w:cs="Times New Roman"/>
          <w:sz w:val="20"/>
          <w:szCs w:val="20"/>
          <w:lang w:val="en-GB"/>
        </w:rPr>
        <w:t xml:space="preserve"> with the TRS) </w:t>
      </w:r>
      <w:r w:rsidRPr="00AC6336">
        <w:rPr>
          <w:rFonts w:ascii="Times New Roman" w:hAnsi="Times New Roman" w:cs="Times New Roman"/>
          <w:sz w:val="20"/>
          <w:szCs w:val="20"/>
          <w:lang w:val="en-GB"/>
        </w:rPr>
        <w:t>and a candidate SSB</w:t>
      </w:r>
      <w:r w:rsidR="00FD4A77">
        <w:rPr>
          <w:rFonts w:ascii="Times New Roman" w:hAnsi="Times New Roman" w:cs="Times New Roman"/>
          <w:sz w:val="20"/>
          <w:szCs w:val="20"/>
          <w:lang w:val="en-GB"/>
        </w:rPr>
        <w:t xml:space="preserve"> (</w:t>
      </w:r>
      <w:proofErr w:type="spellStart"/>
      <w:r w:rsidR="00FD4A77" w:rsidRPr="00AC6336">
        <w:rPr>
          <w:rFonts w:ascii="Times New Roman" w:hAnsi="Times New Roman" w:cs="Times New Roman"/>
          <w:sz w:val="20"/>
          <w:szCs w:val="20"/>
          <w:lang w:val="en-GB"/>
        </w:rPr>
        <w:t>QCLed</w:t>
      </w:r>
      <w:proofErr w:type="spellEnd"/>
      <w:r w:rsidR="00FD4A77" w:rsidRPr="00AC6336">
        <w:rPr>
          <w:rFonts w:ascii="Times New Roman" w:hAnsi="Times New Roman" w:cs="Times New Roman"/>
          <w:sz w:val="20"/>
          <w:szCs w:val="20"/>
          <w:lang w:val="en-GB"/>
        </w:rPr>
        <w:t xml:space="preserve"> with the candidate </w:t>
      </w:r>
      <w:r w:rsidR="00FD4A77">
        <w:rPr>
          <w:rFonts w:ascii="Times New Roman" w:hAnsi="Times New Roman" w:cs="Times New Roman"/>
          <w:sz w:val="20"/>
          <w:szCs w:val="20"/>
          <w:lang w:val="en-GB"/>
        </w:rPr>
        <w:t>CSI-</w:t>
      </w:r>
      <w:r w:rsidR="00FD4A77" w:rsidRPr="00AC6336">
        <w:rPr>
          <w:rFonts w:ascii="Times New Roman" w:hAnsi="Times New Roman" w:cs="Times New Roman"/>
          <w:sz w:val="20"/>
          <w:szCs w:val="20"/>
          <w:lang w:val="en-GB"/>
        </w:rPr>
        <w:t>RS</w:t>
      </w:r>
      <w:r w:rsidR="00FD4A77">
        <w:rPr>
          <w:rFonts w:ascii="Times New Roman" w:hAnsi="Times New Roman" w:cs="Times New Roman"/>
          <w:sz w:val="20"/>
          <w:szCs w:val="20"/>
          <w:lang w:val="en-GB"/>
        </w:rPr>
        <w:t>)</w:t>
      </w:r>
      <w:r w:rsidRPr="00AC6336">
        <w:rPr>
          <w:rFonts w:ascii="Times New Roman" w:hAnsi="Times New Roman" w:cs="Times New Roman"/>
          <w:sz w:val="20"/>
          <w:szCs w:val="20"/>
          <w:lang w:val="en-GB"/>
        </w:rPr>
        <w:t xml:space="preserve">. Otherwise, enforcing scheme 1 in this scenario would necessitate further configuration constraints to ensure the UE can derive a CSI-RS from the indicated TCI state that contains only one TRS (e.g., the CSI-RS resource in the indicated TCI state would need to be configured in a CSI-RS resource set with repetition), which is not </w:t>
      </w:r>
      <w:r w:rsidR="00B57401">
        <w:rPr>
          <w:rFonts w:ascii="Times New Roman" w:hAnsi="Times New Roman" w:cs="Times New Roman"/>
          <w:sz w:val="20"/>
          <w:szCs w:val="20"/>
          <w:lang w:val="en-GB"/>
        </w:rPr>
        <w:t>a good</w:t>
      </w:r>
      <w:r w:rsidRPr="00AC6336">
        <w:rPr>
          <w:rFonts w:ascii="Times New Roman" w:hAnsi="Times New Roman" w:cs="Times New Roman"/>
          <w:sz w:val="20"/>
          <w:szCs w:val="20"/>
          <w:lang w:val="en-GB"/>
        </w:rPr>
        <w:t xml:space="preserve"> design choice.</w:t>
      </w:r>
      <w:r w:rsidR="00532C00">
        <w:rPr>
          <w:rFonts w:ascii="Times New Roman" w:hAnsi="Times New Roman" w:cs="Times New Roman"/>
          <w:sz w:val="20"/>
          <w:szCs w:val="20"/>
        </w:rPr>
        <w:t xml:space="preserve"> </w:t>
      </w:r>
    </w:p>
    <w:p w14:paraId="762D26B3" w14:textId="4EE15D17" w:rsidR="00494529" w:rsidRPr="00BF3A46" w:rsidRDefault="00903124" w:rsidP="00070A66">
      <w:pPr>
        <w:numPr>
          <w:ilvl w:val="0"/>
          <w:numId w:val="12"/>
        </w:numPr>
        <w:spacing w:after="0" w:line="240" w:lineRule="auto"/>
        <w:ind w:left="1190" w:hanging="113"/>
        <w:jc w:val="both"/>
        <w:rPr>
          <w:rFonts w:ascii="Times New Roman" w:hAnsi="Times New Roman" w:cs="Times New Roman"/>
          <w:b/>
          <w:bCs/>
          <w:sz w:val="20"/>
          <w:szCs w:val="20"/>
        </w:rPr>
      </w:pPr>
      <w:r w:rsidRPr="00BF3A46">
        <w:rPr>
          <w:rFonts w:ascii="Times New Roman" w:hAnsi="Times New Roman" w:cs="Times New Roman"/>
          <w:b/>
          <w:bCs/>
          <w:sz w:val="20"/>
          <w:szCs w:val="20"/>
        </w:rPr>
        <w:t xml:space="preserve">For the serving RS, the determination of QCL RS or SSB </w:t>
      </w:r>
      <w:proofErr w:type="spellStart"/>
      <w:r w:rsidRPr="00BF3A46">
        <w:rPr>
          <w:rFonts w:ascii="Times New Roman" w:hAnsi="Times New Roman" w:cs="Times New Roman"/>
          <w:b/>
          <w:bCs/>
          <w:sz w:val="20"/>
          <w:szCs w:val="20"/>
        </w:rPr>
        <w:t>QCLed</w:t>
      </w:r>
      <w:proofErr w:type="spellEnd"/>
      <w:r w:rsidRPr="00BF3A46">
        <w:rPr>
          <w:rFonts w:ascii="Times New Roman" w:hAnsi="Times New Roman" w:cs="Times New Roman"/>
          <w:b/>
          <w:bCs/>
          <w:sz w:val="20"/>
          <w:szCs w:val="20"/>
        </w:rPr>
        <w:t xml:space="preserve"> with QCL RS</w:t>
      </w:r>
      <w:r w:rsidR="00494529" w:rsidRPr="00BF3A46">
        <w:rPr>
          <w:rFonts w:ascii="Times New Roman" w:hAnsi="Times New Roman" w:cs="Times New Roman"/>
          <w:b/>
          <w:bCs/>
          <w:sz w:val="20"/>
          <w:szCs w:val="20"/>
        </w:rPr>
        <w:t xml:space="preserve"> of the indicated DL/joint TCI state is based on </w:t>
      </w:r>
      <w:r w:rsidR="005436EC" w:rsidRPr="00BF3A46">
        <w:rPr>
          <w:rFonts w:ascii="Times New Roman" w:hAnsi="Times New Roman" w:cs="Times New Roman"/>
          <w:b/>
          <w:bCs/>
          <w:sz w:val="20"/>
          <w:szCs w:val="20"/>
        </w:rPr>
        <w:t xml:space="preserve">following </w:t>
      </w:r>
      <w:r w:rsidR="00494529" w:rsidRPr="00BF3A46">
        <w:rPr>
          <w:rFonts w:ascii="Times New Roman" w:hAnsi="Times New Roman" w:cs="Times New Roman"/>
          <w:b/>
          <w:bCs/>
          <w:sz w:val="20"/>
          <w:szCs w:val="20"/>
        </w:rPr>
        <w:t>implicit manner</w:t>
      </w:r>
      <w:r w:rsidR="005436EC" w:rsidRPr="00BF3A46">
        <w:rPr>
          <w:rFonts w:ascii="Times New Roman" w:hAnsi="Times New Roman" w:cs="Times New Roman"/>
          <w:b/>
          <w:bCs/>
          <w:sz w:val="20"/>
          <w:szCs w:val="20"/>
        </w:rPr>
        <w:t>:</w:t>
      </w:r>
    </w:p>
    <w:p w14:paraId="243940D7" w14:textId="77777777" w:rsidR="009D6F96" w:rsidRDefault="009D6F96" w:rsidP="00070A66">
      <w:pPr>
        <w:numPr>
          <w:ilvl w:val="0"/>
          <w:numId w:val="35"/>
        </w:numPr>
        <w:spacing w:after="0" w:line="240" w:lineRule="auto"/>
        <w:jc w:val="both"/>
        <w:rPr>
          <w:rFonts w:ascii="Times New Roman" w:hAnsi="Times New Roman" w:cs="Times New Roman"/>
          <w:b/>
          <w:bCs/>
          <w:sz w:val="20"/>
          <w:szCs w:val="20"/>
        </w:rPr>
      </w:pPr>
      <w:r w:rsidRPr="009D6F96">
        <w:rPr>
          <w:rFonts w:ascii="Times New Roman" w:hAnsi="Times New Roman" w:cs="Times New Roman"/>
          <w:b/>
          <w:bCs/>
          <w:sz w:val="20"/>
          <w:szCs w:val="20"/>
        </w:rPr>
        <w:t xml:space="preserve">If the candidate RS is SSB, then the SSB </w:t>
      </w:r>
      <w:proofErr w:type="spellStart"/>
      <w:r w:rsidRPr="009D6F96">
        <w:rPr>
          <w:rFonts w:ascii="Times New Roman" w:hAnsi="Times New Roman" w:cs="Times New Roman"/>
          <w:b/>
          <w:bCs/>
          <w:sz w:val="20"/>
          <w:szCs w:val="20"/>
        </w:rPr>
        <w:t>QCLed</w:t>
      </w:r>
      <w:proofErr w:type="spellEnd"/>
      <w:r w:rsidRPr="009D6F96">
        <w:rPr>
          <w:rFonts w:ascii="Times New Roman" w:hAnsi="Times New Roman" w:cs="Times New Roman"/>
          <w:b/>
          <w:bCs/>
          <w:sz w:val="20"/>
          <w:szCs w:val="20"/>
        </w:rPr>
        <w:t xml:space="preserve"> with the QCL RS of the indicated DL/joint TCI state is used. </w:t>
      </w:r>
    </w:p>
    <w:p w14:paraId="0286AD3F" w14:textId="76142BEA" w:rsidR="009D6F96" w:rsidRDefault="009D6F96" w:rsidP="00070A66">
      <w:pPr>
        <w:numPr>
          <w:ilvl w:val="0"/>
          <w:numId w:val="35"/>
        </w:numPr>
        <w:spacing w:after="0" w:line="240" w:lineRule="auto"/>
        <w:jc w:val="both"/>
        <w:rPr>
          <w:rFonts w:ascii="Times New Roman" w:hAnsi="Times New Roman" w:cs="Times New Roman"/>
          <w:b/>
          <w:bCs/>
          <w:sz w:val="20"/>
          <w:szCs w:val="20"/>
        </w:rPr>
      </w:pPr>
      <w:r w:rsidRPr="009D6F96">
        <w:rPr>
          <w:rFonts w:ascii="Times New Roman" w:hAnsi="Times New Roman" w:cs="Times New Roman"/>
          <w:b/>
          <w:bCs/>
          <w:sz w:val="20"/>
          <w:szCs w:val="20"/>
        </w:rPr>
        <w:t>If the candidate RS is CSI-RS, and the indicated DL/joint TCI state has a QCL RS with QCL '</w:t>
      </w:r>
      <w:proofErr w:type="spellStart"/>
      <w:r w:rsidRPr="009D6F96">
        <w:rPr>
          <w:rFonts w:ascii="Times New Roman" w:hAnsi="Times New Roman" w:cs="Times New Roman"/>
          <w:b/>
          <w:bCs/>
          <w:sz w:val="20"/>
          <w:szCs w:val="20"/>
        </w:rPr>
        <w:t>typeD</w:t>
      </w:r>
      <w:proofErr w:type="spellEnd"/>
      <w:r w:rsidRPr="009D6F96">
        <w:rPr>
          <w:rFonts w:ascii="Times New Roman" w:hAnsi="Times New Roman" w:cs="Times New Roman"/>
          <w:b/>
          <w:bCs/>
          <w:sz w:val="20"/>
          <w:szCs w:val="20"/>
        </w:rPr>
        <w:t xml:space="preserve">' configured in an </w:t>
      </w:r>
      <w:r w:rsidRPr="009D6F96">
        <w:rPr>
          <w:rFonts w:ascii="Times New Roman" w:hAnsi="Times New Roman" w:cs="Times New Roman"/>
          <w:b/>
          <w:bCs/>
          <w:i/>
          <w:iCs/>
          <w:sz w:val="20"/>
          <w:szCs w:val="20"/>
        </w:rPr>
        <w:t>NZP-CSI-RS-ResourceSet</w:t>
      </w:r>
      <w:r w:rsidRPr="009D6F96">
        <w:rPr>
          <w:rFonts w:ascii="Times New Roman" w:hAnsi="Times New Roman" w:cs="Times New Roman"/>
          <w:b/>
          <w:bCs/>
          <w:sz w:val="20"/>
          <w:szCs w:val="20"/>
        </w:rPr>
        <w:t xml:space="preserve"> with higher layer parameter </w:t>
      </w:r>
      <w:r w:rsidRPr="009D6F96">
        <w:rPr>
          <w:rFonts w:ascii="Times New Roman" w:hAnsi="Times New Roman" w:cs="Times New Roman"/>
          <w:b/>
          <w:bCs/>
          <w:i/>
          <w:iCs/>
          <w:sz w:val="20"/>
          <w:szCs w:val="20"/>
        </w:rPr>
        <w:t>repetition</w:t>
      </w:r>
      <w:r w:rsidRPr="009D6F96">
        <w:rPr>
          <w:rFonts w:ascii="Times New Roman" w:hAnsi="Times New Roman" w:cs="Times New Roman"/>
          <w:b/>
          <w:bCs/>
          <w:sz w:val="20"/>
          <w:szCs w:val="20"/>
        </w:rPr>
        <w:t xml:space="preserve">, the QCL RS of the indicated DL/joint TCI state is used. </w:t>
      </w:r>
    </w:p>
    <w:p w14:paraId="722752ED" w14:textId="2F73DE73" w:rsidR="001951F1" w:rsidRPr="00956662" w:rsidRDefault="00956662" w:rsidP="00070A66">
      <w:pPr>
        <w:numPr>
          <w:ilvl w:val="0"/>
          <w:numId w:val="35"/>
        </w:numPr>
        <w:spacing w:line="240" w:lineRule="auto"/>
        <w:jc w:val="both"/>
        <w:rPr>
          <w:rFonts w:ascii="Times New Roman" w:hAnsi="Times New Roman" w:cs="Times New Roman"/>
          <w:b/>
          <w:bCs/>
          <w:sz w:val="20"/>
          <w:szCs w:val="20"/>
        </w:rPr>
      </w:pPr>
      <w:r w:rsidRPr="00956662">
        <w:rPr>
          <w:rFonts w:ascii="Times New Roman" w:hAnsi="Times New Roman" w:cs="Times New Roman"/>
          <w:b/>
          <w:bCs/>
          <w:sz w:val="20"/>
          <w:szCs w:val="20"/>
        </w:rPr>
        <w:t xml:space="preserve">If the candidate RS is CSI-RS and the indicated DL/joint TCI state contains only one TRS, then the SSB </w:t>
      </w:r>
      <w:proofErr w:type="spellStart"/>
      <w:r w:rsidRPr="00956662">
        <w:rPr>
          <w:rFonts w:ascii="Times New Roman" w:hAnsi="Times New Roman" w:cs="Times New Roman"/>
          <w:b/>
          <w:bCs/>
          <w:sz w:val="20"/>
          <w:szCs w:val="20"/>
        </w:rPr>
        <w:t>QCLed</w:t>
      </w:r>
      <w:proofErr w:type="spellEnd"/>
      <w:r w:rsidRPr="00956662">
        <w:rPr>
          <w:rFonts w:ascii="Times New Roman" w:hAnsi="Times New Roman" w:cs="Times New Roman"/>
          <w:b/>
          <w:bCs/>
          <w:sz w:val="20"/>
          <w:szCs w:val="20"/>
        </w:rPr>
        <w:t xml:space="preserve"> with the QCL RS of the indicated DL/joint TCI state is used</w:t>
      </w:r>
      <w:r w:rsidR="00FD4A77">
        <w:rPr>
          <w:rFonts w:ascii="Times New Roman" w:hAnsi="Times New Roman" w:cs="Times New Roman"/>
          <w:b/>
          <w:bCs/>
          <w:sz w:val="20"/>
          <w:szCs w:val="20"/>
        </w:rPr>
        <w:t>.</w:t>
      </w:r>
    </w:p>
    <w:p w14:paraId="4697A8C1" w14:textId="15650D89" w:rsidR="00B8695A" w:rsidRPr="0009799E" w:rsidRDefault="00956662" w:rsidP="0009799E">
      <w:pPr>
        <w:numPr>
          <w:ilvl w:val="0"/>
          <w:numId w:val="12"/>
        </w:numPr>
        <w:spacing w:line="240" w:lineRule="auto"/>
        <w:ind w:left="1190" w:hanging="113"/>
        <w:jc w:val="both"/>
        <w:rPr>
          <w:rFonts w:ascii="Times New Roman" w:hAnsi="Times New Roman" w:cs="Times New Roman"/>
          <w:b/>
          <w:bCs/>
          <w:sz w:val="20"/>
          <w:szCs w:val="20"/>
        </w:rPr>
      </w:pPr>
      <w:r w:rsidRPr="00956662">
        <w:rPr>
          <w:rFonts w:ascii="Times New Roman" w:hAnsi="Times New Roman" w:cs="Times New Roman"/>
          <w:b/>
          <w:bCs/>
          <w:sz w:val="20"/>
          <w:szCs w:val="20"/>
        </w:rPr>
        <w:t xml:space="preserve">For event evaluation, when the candidate RS is a CSI-RS and the indicated DL/joint TCI state has a QCL RS with only one TRS, the SSB </w:t>
      </w:r>
      <w:proofErr w:type="spellStart"/>
      <w:r w:rsidRPr="00956662">
        <w:rPr>
          <w:rFonts w:ascii="Times New Roman" w:hAnsi="Times New Roman" w:cs="Times New Roman"/>
          <w:b/>
          <w:bCs/>
          <w:sz w:val="20"/>
          <w:szCs w:val="20"/>
        </w:rPr>
        <w:t>QCLed</w:t>
      </w:r>
      <w:proofErr w:type="spellEnd"/>
      <w:r w:rsidRPr="00956662">
        <w:rPr>
          <w:rFonts w:ascii="Times New Roman" w:hAnsi="Times New Roman" w:cs="Times New Roman"/>
          <w:b/>
          <w:bCs/>
          <w:sz w:val="20"/>
          <w:szCs w:val="20"/>
        </w:rPr>
        <w:t xml:space="preserve"> with the candidate RS should be used</w:t>
      </w:r>
      <w:r>
        <w:rPr>
          <w:rFonts w:ascii="Times New Roman" w:hAnsi="Times New Roman" w:cs="Times New Roman"/>
          <w:b/>
          <w:bCs/>
          <w:sz w:val="20"/>
          <w:szCs w:val="20"/>
        </w:rPr>
        <w:t>.</w:t>
      </w:r>
      <w:r w:rsidRPr="00956662">
        <w:rPr>
          <w:rFonts w:ascii="Times New Roman" w:hAnsi="Times New Roman" w:cs="Times New Roman"/>
          <w:b/>
          <w:bCs/>
          <w:sz w:val="20"/>
          <w:szCs w:val="20"/>
        </w:rPr>
        <w:t xml:space="preserve"> </w:t>
      </w:r>
    </w:p>
    <w:p w14:paraId="5855D4FB" w14:textId="143087E8" w:rsidR="00E11B54" w:rsidRPr="00E11B54" w:rsidRDefault="00E11B54" w:rsidP="00E11B54">
      <w:pPr>
        <w:pStyle w:val="Heading3"/>
        <w:ind w:left="720"/>
      </w:pPr>
      <w:r w:rsidRPr="00E11B54">
        <w:t xml:space="preserve">Receive </w:t>
      </w:r>
      <w:r w:rsidR="00377438">
        <w:t>Beam Assumption</w:t>
      </w:r>
      <w:r w:rsidRPr="00E11B54">
        <w:t xml:space="preserve"> for </w:t>
      </w:r>
      <w:r w:rsidR="000D0E77">
        <w:t>Event Evaluation</w:t>
      </w:r>
    </w:p>
    <w:p w14:paraId="12C69ECA" w14:textId="252D115E" w:rsidR="009C758A" w:rsidRDefault="00E3030B" w:rsidP="00377438">
      <w:pPr>
        <w:jc w:val="both"/>
        <w:rPr>
          <w:rFonts w:ascii="Times New Roman" w:hAnsi="Times New Roman" w:cs="Times New Roman"/>
          <w:sz w:val="20"/>
          <w:szCs w:val="20"/>
          <w:lang w:val="en-GB"/>
        </w:rPr>
      </w:pPr>
      <w:r>
        <w:rPr>
          <w:rFonts w:ascii="Times New Roman" w:hAnsi="Times New Roman" w:cs="Times New Roman"/>
          <w:sz w:val="20"/>
          <w:szCs w:val="20"/>
          <w:lang w:val="en-GB"/>
        </w:rPr>
        <w:t>When</w:t>
      </w:r>
      <w:r w:rsidR="009C758A" w:rsidRPr="009C758A">
        <w:rPr>
          <w:rFonts w:ascii="Times New Roman" w:hAnsi="Times New Roman" w:cs="Times New Roman"/>
          <w:sz w:val="20"/>
          <w:szCs w:val="20"/>
          <w:lang w:val="en-GB"/>
        </w:rPr>
        <w:t xml:space="preserve"> a candidate </w:t>
      </w:r>
      <w:r w:rsidR="00127647">
        <w:rPr>
          <w:rFonts w:ascii="Times New Roman" w:hAnsi="Times New Roman" w:cs="Times New Roman"/>
          <w:sz w:val="20"/>
          <w:szCs w:val="20"/>
          <w:lang w:val="en-GB"/>
        </w:rPr>
        <w:t>RS</w:t>
      </w:r>
      <w:r w:rsidR="009C758A" w:rsidRPr="009C758A">
        <w:rPr>
          <w:rFonts w:ascii="Times New Roman" w:hAnsi="Times New Roman" w:cs="Times New Roman"/>
          <w:sz w:val="20"/>
          <w:szCs w:val="20"/>
          <w:lang w:val="en-GB"/>
        </w:rPr>
        <w:t xml:space="preserve"> is evaluated against a</w:t>
      </w:r>
      <w:r w:rsidR="008135B6">
        <w:rPr>
          <w:rFonts w:ascii="Times New Roman" w:hAnsi="Times New Roman" w:cs="Times New Roman"/>
          <w:sz w:val="20"/>
          <w:szCs w:val="20"/>
          <w:lang w:val="en-GB"/>
        </w:rPr>
        <w:t>n RS from the</w:t>
      </w:r>
      <w:r w:rsidR="009C758A" w:rsidRPr="009C758A">
        <w:rPr>
          <w:rFonts w:ascii="Times New Roman" w:hAnsi="Times New Roman" w:cs="Times New Roman"/>
          <w:sz w:val="20"/>
          <w:szCs w:val="20"/>
          <w:lang w:val="en-GB"/>
        </w:rPr>
        <w:t xml:space="preserve"> serving cell</w:t>
      </w:r>
      <w:r w:rsidR="00127647">
        <w:rPr>
          <w:rFonts w:ascii="Times New Roman" w:hAnsi="Times New Roman" w:cs="Times New Roman"/>
          <w:sz w:val="20"/>
          <w:szCs w:val="20"/>
          <w:lang w:val="en-GB"/>
        </w:rPr>
        <w:t xml:space="preserve">, </w:t>
      </w:r>
      <w:r w:rsidR="009C758A" w:rsidRPr="009C758A">
        <w:rPr>
          <w:rFonts w:ascii="Times New Roman" w:hAnsi="Times New Roman" w:cs="Times New Roman"/>
          <w:sz w:val="20"/>
          <w:szCs w:val="20"/>
          <w:lang w:val="en-GB"/>
        </w:rPr>
        <w:t>the UE may use different Rx beams (or spatial domain Rx filters) for measurements, potentially with varied Rx beamwidths, such as those providing finer or coarser spatial resolution, and therefore different Rx beamforming gains. The network has limited or no control over the specific Rx beamwidths/gains selected by the UE during CSI-RS measurements. If the UE is permitted to perform measurements with varying Rx beamwidths and/or beamforming gains, this could lead to suboptimal cell-switch decisions by the network.</w:t>
      </w:r>
      <w:r w:rsidR="00962151">
        <w:rPr>
          <w:rFonts w:ascii="Times New Roman" w:hAnsi="Times New Roman" w:cs="Times New Roman"/>
          <w:sz w:val="20"/>
          <w:szCs w:val="20"/>
          <w:lang w:val="en-GB"/>
        </w:rPr>
        <w:t xml:space="preserve"> </w:t>
      </w:r>
    </w:p>
    <w:p w14:paraId="72790B3B" w14:textId="2898649A" w:rsidR="007F5142" w:rsidRPr="009C758A" w:rsidRDefault="007F5142" w:rsidP="00377438">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For example, </w:t>
      </w:r>
      <w:r w:rsidR="00AF7696">
        <w:rPr>
          <w:rFonts w:ascii="Times New Roman" w:hAnsi="Times New Roman" w:cs="Times New Roman"/>
          <w:sz w:val="20"/>
          <w:szCs w:val="20"/>
          <w:lang w:val="en-GB"/>
        </w:rPr>
        <w:t>if the</w:t>
      </w:r>
      <w:r w:rsidR="00914EC9">
        <w:rPr>
          <w:rFonts w:ascii="Times New Roman" w:hAnsi="Times New Roman" w:cs="Times New Roman"/>
          <w:sz w:val="20"/>
          <w:szCs w:val="20"/>
          <w:lang w:val="en-GB"/>
        </w:rPr>
        <w:t xml:space="preserve"> QCL RS of the indicated</w:t>
      </w:r>
      <w:r w:rsidR="00885AB5">
        <w:rPr>
          <w:rFonts w:ascii="Times New Roman" w:hAnsi="Times New Roman" w:cs="Times New Roman"/>
          <w:sz w:val="20"/>
          <w:szCs w:val="20"/>
          <w:lang w:val="en-GB"/>
        </w:rPr>
        <w:t xml:space="preserve"> </w:t>
      </w:r>
      <w:r w:rsidR="007B0F6F">
        <w:rPr>
          <w:rFonts w:ascii="Times New Roman" w:hAnsi="Times New Roman" w:cs="Times New Roman"/>
          <w:sz w:val="20"/>
          <w:szCs w:val="20"/>
          <w:lang w:val="en-GB"/>
        </w:rPr>
        <w:t>DL/joint</w:t>
      </w:r>
      <w:r w:rsidR="00914EC9">
        <w:rPr>
          <w:rFonts w:ascii="Times New Roman" w:hAnsi="Times New Roman" w:cs="Times New Roman"/>
          <w:sz w:val="20"/>
          <w:szCs w:val="20"/>
          <w:lang w:val="en-GB"/>
        </w:rPr>
        <w:t xml:space="preserve"> TCI state in the serving cell is a CSI-RS</w:t>
      </w:r>
      <w:r w:rsidR="00885AB5">
        <w:rPr>
          <w:rFonts w:ascii="Times New Roman" w:hAnsi="Times New Roman" w:cs="Times New Roman"/>
          <w:sz w:val="20"/>
          <w:szCs w:val="20"/>
          <w:lang w:val="en-GB"/>
        </w:rPr>
        <w:t xml:space="preserve"> (CSI-RS</w:t>
      </w:r>
      <w:r w:rsidR="00885AB5">
        <w:rPr>
          <w:rFonts w:ascii="Times New Roman" w:hAnsi="Times New Roman" w:cs="Times New Roman"/>
          <w:sz w:val="20"/>
          <w:szCs w:val="20"/>
          <w:vertAlign w:val="subscript"/>
          <w:lang w:val="en-GB"/>
        </w:rPr>
        <w:t>1</w:t>
      </w:r>
      <w:r w:rsidR="00885AB5">
        <w:rPr>
          <w:rFonts w:ascii="Times New Roman" w:hAnsi="Times New Roman" w:cs="Times New Roman"/>
          <w:sz w:val="20"/>
          <w:szCs w:val="20"/>
          <w:lang w:val="en-GB"/>
        </w:rPr>
        <w:t>)</w:t>
      </w:r>
      <w:r w:rsidR="00AF7696">
        <w:rPr>
          <w:rFonts w:ascii="Times New Roman" w:hAnsi="Times New Roman" w:cs="Times New Roman"/>
          <w:sz w:val="20"/>
          <w:szCs w:val="20"/>
          <w:lang w:val="en-GB"/>
        </w:rPr>
        <w:t xml:space="preserve"> </w:t>
      </w:r>
      <w:r w:rsidR="00914EC9">
        <w:rPr>
          <w:rFonts w:ascii="Times New Roman" w:hAnsi="Times New Roman" w:cs="Times New Roman"/>
          <w:sz w:val="20"/>
          <w:szCs w:val="20"/>
          <w:lang w:val="en-GB"/>
        </w:rPr>
        <w:t xml:space="preserve">and the </w:t>
      </w:r>
      <w:r w:rsidR="00AF7696">
        <w:rPr>
          <w:rFonts w:ascii="Times New Roman" w:hAnsi="Times New Roman" w:cs="Times New Roman"/>
          <w:sz w:val="20"/>
          <w:szCs w:val="20"/>
          <w:lang w:val="en-GB"/>
        </w:rPr>
        <w:t>candidate RS</w:t>
      </w:r>
      <w:r w:rsidR="00914EC9">
        <w:rPr>
          <w:rFonts w:ascii="Times New Roman" w:hAnsi="Times New Roman" w:cs="Times New Roman"/>
          <w:sz w:val="20"/>
          <w:szCs w:val="20"/>
          <w:lang w:val="en-GB"/>
        </w:rPr>
        <w:t xml:space="preserve"> from the candidate cell</w:t>
      </w:r>
      <w:r w:rsidR="00AF7696">
        <w:rPr>
          <w:rFonts w:ascii="Times New Roman" w:hAnsi="Times New Roman" w:cs="Times New Roman"/>
          <w:sz w:val="20"/>
          <w:szCs w:val="20"/>
          <w:lang w:val="en-GB"/>
        </w:rPr>
        <w:t xml:space="preserve"> is a</w:t>
      </w:r>
      <w:r w:rsidR="00B923A9">
        <w:rPr>
          <w:rFonts w:ascii="Times New Roman" w:hAnsi="Times New Roman" w:cs="Times New Roman"/>
          <w:sz w:val="20"/>
          <w:szCs w:val="20"/>
          <w:lang w:val="en-GB"/>
        </w:rPr>
        <w:t>lso a</w:t>
      </w:r>
      <w:r w:rsidR="00AF7696">
        <w:rPr>
          <w:rFonts w:ascii="Times New Roman" w:hAnsi="Times New Roman" w:cs="Times New Roman"/>
          <w:sz w:val="20"/>
          <w:szCs w:val="20"/>
          <w:lang w:val="en-GB"/>
        </w:rPr>
        <w:t xml:space="preserve"> CSI-RS</w:t>
      </w:r>
      <w:r w:rsidR="00B923A9">
        <w:rPr>
          <w:rFonts w:ascii="Times New Roman" w:hAnsi="Times New Roman" w:cs="Times New Roman"/>
          <w:sz w:val="20"/>
          <w:szCs w:val="20"/>
          <w:lang w:val="en-GB"/>
        </w:rPr>
        <w:t xml:space="preserve"> (</w:t>
      </w:r>
      <w:r w:rsidR="00885AB5">
        <w:rPr>
          <w:rFonts w:ascii="Times New Roman" w:hAnsi="Times New Roman" w:cs="Times New Roman"/>
          <w:sz w:val="20"/>
          <w:szCs w:val="20"/>
          <w:lang w:val="en-GB"/>
        </w:rPr>
        <w:t>CSI-RS</w:t>
      </w:r>
      <w:r w:rsidR="00885AB5" w:rsidRPr="00885AB5">
        <w:rPr>
          <w:rFonts w:ascii="Times New Roman" w:hAnsi="Times New Roman" w:cs="Times New Roman"/>
          <w:sz w:val="20"/>
          <w:szCs w:val="20"/>
          <w:vertAlign w:val="subscript"/>
          <w:lang w:val="en-GB"/>
        </w:rPr>
        <w:t>2</w:t>
      </w:r>
      <w:r w:rsidR="00B923A9">
        <w:rPr>
          <w:rFonts w:ascii="Times New Roman" w:hAnsi="Times New Roman" w:cs="Times New Roman"/>
          <w:sz w:val="20"/>
          <w:szCs w:val="20"/>
          <w:lang w:val="en-GB"/>
        </w:rPr>
        <w:t>)</w:t>
      </w:r>
      <w:r w:rsidR="009C1BFD">
        <w:rPr>
          <w:rFonts w:ascii="Times New Roman" w:hAnsi="Times New Roman" w:cs="Times New Roman"/>
          <w:sz w:val="20"/>
          <w:szCs w:val="20"/>
          <w:lang w:val="en-GB"/>
        </w:rPr>
        <w:t xml:space="preserve">, it is possible that the </w:t>
      </w:r>
      <w:r w:rsidR="000D684E">
        <w:rPr>
          <w:rFonts w:ascii="Times New Roman" w:hAnsi="Times New Roman" w:cs="Times New Roman"/>
          <w:sz w:val="20"/>
          <w:szCs w:val="20"/>
          <w:lang w:val="en-GB"/>
        </w:rPr>
        <w:t xml:space="preserve">Rx beam used to measure </w:t>
      </w:r>
      <w:r w:rsidR="00DA2B22">
        <w:rPr>
          <w:rFonts w:ascii="Times New Roman" w:hAnsi="Times New Roman" w:cs="Times New Roman"/>
          <w:sz w:val="20"/>
          <w:szCs w:val="20"/>
          <w:lang w:val="en-GB"/>
        </w:rPr>
        <w:t>CSI-RS</w:t>
      </w:r>
      <w:r w:rsidR="00DA2B22">
        <w:rPr>
          <w:rFonts w:ascii="Times New Roman" w:hAnsi="Times New Roman" w:cs="Times New Roman"/>
          <w:sz w:val="20"/>
          <w:szCs w:val="20"/>
          <w:vertAlign w:val="subscript"/>
          <w:lang w:val="en-GB"/>
        </w:rPr>
        <w:t>1</w:t>
      </w:r>
      <w:r w:rsidR="00AA19EF">
        <w:rPr>
          <w:rFonts w:ascii="Times New Roman" w:hAnsi="Times New Roman" w:cs="Times New Roman"/>
          <w:sz w:val="20"/>
          <w:szCs w:val="20"/>
          <w:lang w:val="en-GB"/>
        </w:rPr>
        <w:t xml:space="preserve"> is a refined</w:t>
      </w:r>
      <w:r w:rsidR="001E12DF">
        <w:rPr>
          <w:rFonts w:ascii="Times New Roman" w:hAnsi="Times New Roman" w:cs="Times New Roman"/>
          <w:sz w:val="20"/>
          <w:szCs w:val="20"/>
          <w:lang w:val="en-GB"/>
        </w:rPr>
        <w:t>, high-gain</w:t>
      </w:r>
      <w:r w:rsidR="00AA19EF">
        <w:rPr>
          <w:rFonts w:ascii="Times New Roman" w:hAnsi="Times New Roman" w:cs="Times New Roman"/>
          <w:sz w:val="20"/>
          <w:szCs w:val="20"/>
          <w:lang w:val="en-GB"/>
        </w:rPr>
        <w:t xml:space="preserve"> Rx beam (from P3 in the serving cell), while the Rx beam used to measure</w:t>
      </w:r>
      <w:r w:rsidR="00DA2B22">
        <w:rPr>
          <w:rFonts w:ascii="Times New Roman" w:hAnsi="Times New Roman" w:cs="Times New Roman"/>
          <w:sz w:val="20"/>
          <w:szCs w:val="20"/>
          <w:lang w:val="en-GB"/>
        </w:rPr>
        <w:t xml:space="preserve"> CSI-RS</w:t>
      </w:r>
      <w:r w:rsidR="00DA2B22">
        <w:rPr>
          <w:rFonts w:ascii="Times New Roman" w:hAnsi="Times New Roman" w:cs="Times New Roman"/>
          <w:sz w:val="20"/>
          <w:szCs w:val="20"/>
          <w:vertAlign w:val="subscript"/>
          <w:lang w:val="en-GB"/>
        </w:rPr>
        <w:t>2</w:t>
      </w:r>
      <w:r w:rsidR="00DA2B22">
        <w:rPr>
          <w:rFonts w:ascii="Times New Roman" w:hAnsi="Times New Roman" w:cs="Times New Roman"/>
          <w:sz w:val="20"/>
          <w:szCs w:val="20"/>
          <w:lang w:val="en-GB"/>
        </w:rPr>
        <w:t xml:space="preserve"> is </w:t>
      </w:r>
      <w:r w:rsidR="00EA61A5">
        <w:rPr>
          <w:rFonts w:ascii="Times New Roman" w:hAnsi="Times New Roman" w:cs="Times New Roman"/>
          <w:sz w:val="20"/>
          <w:szCs w:val="20"/>
          <w:lang w:val="en-GB"/>
        </w:rPr>
        <w:t>an unrefined</w:t>
      </w:r>
      <w:r w:rsidR="001E12DF">
        <w:rPr>
          <w:rFonts w:ascii="Times New Roman" w:hAnsi="Times New Roman" w:cs="Times New Roman"/>
          <w:sz w:val="20"/>
          <w:szCs w:val="20"/>
          <w:lang w:val="en-GB"/>
        </w:rPr>
        <w:t>, low-gain</w:t>
      </w:r>
      <w:r w:rsidR="00EA61A5">
        <w:rPr>
          <w:rFonts w:ascii="Times New Roman" w:hAnsi="Times New Roman" w:cs="Times New Roman"/>
          <w:sz w:val="20"/>
          <w:szCs w:val="20"/>
          <w:lang w:val="en-GB"/>
        </w:rPr>
        <w:t xml:space="preserve"> Rx beam</w:t>
      </w:r>
      <w:r w:rsidR="00886724">
        <w:rPr>
          <w:rFonts w:ascii="Times New Roman" w:hAnsi="Times New Roman" w:cs="Times New Roman"/>
          <w:sz w:val="20"/>
          <w:szCs w:val="20"/>
          <w:lang w:val="en-GB"/>
        </w:rPr>
        <w:t>.</w:t>
      </w:r>
      <w:r w:rsidR="00251F0A">
        <w:rPr>
          <w:rFonts w:ascii="Times New Roman" w:hAnsi="Times New Roman" w:cs="Times New Roman"/>
          <w:sz w:val="20"/>
          <w:szCs w:val="20"/>
          <w:lang w:val="en-GB"/>
        </w:rPr>
        <w:t xml:space="preserve"> This may result in </w:t>
      </w:r>
      <w:r w:rsidR="000A40C5">
        <w:rPr>
          <w:rFonts w:ascii="Times New Roman" w:hAnsi="Times New Roman" w:cs="Times New Roman"/>
          <w:sz w:val="20"/>
          <w:szCs w:val="20"/>
          <w:lang w:val="en-GB"/>
        </w:rPr>
        <w:t xml:space="preserve">an unfair comparison </w:t>
      </w:r>
      <w:r w:rsidR="00F27CF0">
        <w:rPr>
          <w:rFonts w:ascii="Times New Roman" w:hAnsi="Times New Roman" w:cs="Times New Roman"/>
          <w:sz w:val="20"/>
          <w:szCs w:val="20"/>
          <w:lang w:val="en-GB"/>
        </w:rPr>
        <w:t>between</w:t>
      </w:r>
      <w:r w:rsidR="00A83BA1">
        <w:rPr>
          <w:rFonts w:ascii="Times New Roman" w:hAnsi="Times New Roman" w:cs="Times New Roman"/>
          <w:sz w:val="20"/>
          <w:szCs w:val="20"/>
          <w:lang w:val="en-GB"/>
        </w:rPr>
        <w:t xml:space="preserve"> CSI-RS</w:t>
      </w:r>
      <w:r w:rsidR="00A83BA1">
        <w:rPr>
          <w:rFonts w:ascii="Times New Roman" w:hAnsi="Times New Roman" w:cs="Times New Roman"/>
          <w:sz w:val="20"/>
          <w:szCs w:val="20"/>
          <w:vertAlign w:val="subscript"/>
          <w:lang w:val="en-GB"/>
        </w:rPr>
        <w:t>1</w:t>
      </w:r>
      <w:r w:rsidR="00A83BA1">
        <w:rPr>
          <w:rFonts w:ascii="Times New Roman" w:hAnsi="Times New Roman" w:cs="Times New Roman"/>
          <w:sz w:val="20"/>
          <w:szCs w:val="20"/>
          <w:lang w:val="en-GB"/>
        </w:rPr>
        <w:t xml:space="preserve"> and CSI-RS</w:t>
      </w:r>
      <w:r w:rsidR="00A83BA1">
        <w:rPr>
          <w:rFonts w:ascii="Times New Roman" w:hAnsi="Times New Roman" w:cs="Times New Roman"/>
          <w:sz w:val="20"/>
          <w:szCs w:val="20"/>
          <w:vertAlign w:val="subscript"/>
          <w:lang w:val="en-GB"/>
        </w:rPr>
        <w:t>2</w:t>
      </w:r>
      <w:r w:rsidR="00170924">
        <w:rPr>
          <w:rFonts w:ascii="Times New Roman" w:hAnsi="Times New Roman" w:cs="Times New Roman"/>
          <w:sz w:val="20"/>
          <w:szCs w:val="20"/>
          <w:lang w:val="en-GB"/>
        </w:rPr>
        <w:t xml:space="preserve"> (i.e., there would be a bias towards the serving cell, where a higher gain Rx beam has been acquired</w:t>
      </w:r>
      <w:r w:rsidR="00D972D2">
        <w:rPr>
          <w:rFonts w:ascii="Times New Roman" w:hAnsi="Times New Roman" w:cs="Times New Roman"/>
          <w:sz w:val="20"/>
          <w:szCs w:val="20"/>
          <w:lang w:val="en-GB"/>
        </w:rPr>
        <w:t xml:space="preserve"> in P3</w:t>
      </w:r>
      <w:r w:rsidR="00170924">
        <w:rPr>
          <w:rFonts w:ascii="Times New Roman" w:hAnsi="Times New Roman" w:cs="Times New Roman"/>
          <w:sz w:val="20"/>
          <w:szCs w:val="20"/>
          <w:lang w:val="en-GB"/>
        </w:rPr>
        <w:t>).</w:t>
      </w:r>
    </w:p>
    <w:p w14:paraId="1FB5D2A1" w14:textId="11F3A46B" w:rsidR="009C758A" w:rsidRPr="006E1951" w:rsidRDefault="009C758A" w:rsidP="00377438">
      <w:pPr>
        <w:numPr>
          <w:ilvl w:val="0"/>
          <w:numId w:val="23"/>
        </w:numPr>
        <w:spacing w:before="120" w:line="240" w:lineRule="auto"/>
        <w:ind w:left="1360" w:hanging="113"/>
        <w:jc w:val="both"/>
        <w:textAlignment w:val="center"/>
        <w:rPr>
          <w:rFonts w:ascii="Times New Roman" w:hAnsi="Times New Roman" w:cs="Times New Roman"/>
          <w:b/>
          <w:bCs/>
          <w:sz w:val="20"/>
          <w:szCs w:val="20"/>
          <w:lang w:val="en-GB"/>
        </w:rPr>
      </w:pPr>
      <w:r w:rsidRPr="006E1951">
        <w:rPr>
          <w:rFonts w:ascii="Times New Roman" w:hAnsi="Times New Roman" w:cs="Times New Roman"/>
          <w:b/>
          <w:bCs/>
          <w:sz w:val="20"/>
          <w:szCs w:val="20"/>
          <w:lang w:val="en-GB"/>
        </w:rPr>
        <w:t>Allowing the UE to conduct CSI-RS measurements from different LTM candidate and serving cells with different Rx beamwidths/gains could result in suboptimal cell-switch decisions by the network.</w:t>
      </w:r>
    </w:p>
    <w:p w14:paraId="78343738" w14:textId="29009F0E" w:rsidR="000E4033" w:rsidRPr="008135B6" w:rsidRDefault="009C758A" w:rsidP="00377438">
      <w:pPr>
        <w:numPr>
          <w:ilvl w:val="0"/>
          <w:numId w:val="12"/>
        </w:numPr>
        <w:spacing w:line="240" w:lineRule="auto"/>
        <w:ind w:left="1190" w:hanging="113"/>
        <w:jc w:val="both"/>
        <w:rPr>
          <w:rFonts w:ascii="Times New Roman" w:hAnsi="Times New Roman" w:cs="Times New Roman"/>
          <w:b/>
          <w:bCs/>
          <w:sz w:val="20"/>
          <w:szCs w:val="20"/>
          <w:lang w:val="en-GB"/>
        </w:rPr>
      </w:pPr>
      <w:r w:rsidRPr="006E1951">
        <w:rPr>
          <w:rFonts w:ascii="Times New Roman" w:hAnsi="Times New Roman" w:cs="Times New Roman"/>
          <w:b/>
          <w:bCs/>
          <w:sz w:val="20"/>
          <w:szCs w:val="20"/>
          <w:lang w:val="en-GB"/>
        </w:rPr>
        <w:t xml:space="preserve">RAN1 should discuss if and how to ensure appropriate Rx beams (e.g., wide versus refined Rx beams) are consistently used for measurements across </w:t>
      </w:r>
      <w:r w:rsidR="00DA2CC1" w:rsidRPr="006E1951">
        <w:rPr>
          <w:rFonts w:ascii="Times New Roman" w:hAnsi="Times New Roman" w:cs="Times New Roman"/>
          <w:b/>
          <w:bCs/>
          <w:sz w:val="20"/>
          <w:szCs w:val="20"/>
          <w:lang w:val="en-GB"/>
        </w:rPr>
        <w:t xml:space="preserve">serving cell and different </w:t>
      </w:r>
      <w:r w:rsidRPr="006E1951">
        <w:rPr>
          <w:rFonts w:ascii="Times New Roman" w:hAnsi="Times New Roman" w:cs="Times New Roman"/>
          <w:b/>
          <w:bCs/>
          <w:sz w:val="20"/>
          <w:szCs w:val="20"/>
          <w:lang w:val="en-GB"/>
        </w:rPr>
        <w:t>LTM candidate cells</w:t>
      </w:r>
      <w:r w:rsidR="006E1951" w:rsidRPr="006E1951">
        <w:rPr>
          <w:rFonts w:ascii="Times New Roman" w:hAnsi="Times New Roman" w:cs="Times New Roman"/>
          <w:b/>
          <w:bCs/>
          <w:sz w:val="20"/>
          <w:szCs w:val="20"/>
          <w:lang w:val="en-GB"/>
        </w:rPr>
        <w:t>.</w:t>
      </w:r>
    </w:p>
    <w:p w14:paraId="7A84C46F" w14:textId="60E5129D" w:rsidR="000E4033" w:rsidRPr="00E6751E" w:rsidRDefault="00E6751E" w:rsidP="00E6751E">
      <w:pPr>
        <w:pStyle w:val="Heading3"/>
        <w:ind w:left="720"/>
      </w:pPr>
      <w:r w:rsidRPr="00E6751E">
        <w:lastRenderedPageBreak/>
        <w:t xml:space="preserve">Handling the mTRP scenario in the serving cell </w:t>
      </w:r>
    </w:p>
    <w:p w14:paraId="5A736753" w14:textId="14AC3E17" w:rsidR="003720BF" w:rsidRPr="00C14679" w:rsidRDefault="00C14679" w:rsidP="00F766C9">
      <w:pPr>
        <w:spacing w:line="240" w:lineRule="auto"/>
        <w:jc w:val="both"/>
        <w:rPr>
          <w:rFonts w:ascii="Times New Roman" w:hAnsi="Times New Roman" w:cs="Times New Roman"/>
          <w:sz w:val="20"/>
          <w:szCs w:val="20"/>
        </w:rPr>
      </w:pPr>
      <w:r w:rsidRPr="008A5D31">
        <w:rPr>
          <w:rFonts w:ascii="Times New Roman" w:hAnsi="Times New Roman" w:cs="Times New Roman"/>
          <w:noProof/>
          <w:sz w:val="20"/>
          <w:szCs w:val="20"/>
        </w:rPr>
        <mc:AlternateContent>
          <mc:Choice Requires="wps">
            <w:drawing>
              <wp:anchor distT="45720" distB="45720" distL="114300" distR="114300" simplePos="0" relativeHeight="251658248" behindDoc="0" locked="0" layoutInCell="1" allowOverlap="1" wp14:anchorId="436A5D44" wp14:editId="49976A07">
                <wp:simplePos x="0" y="0"/>
                <wp:positionH relativeFrom="margin">
                  <wp:align>left</wp:align>
                </wp:positionH>
                <wp:positionV relativeFrom="paragraph">
                  <wp:posOffset>578485</wp:posOffset>
                </wp:positionV>
                <wp:extent cx="6239510" cy="1028700"/>
                <wp:effectExtent l="0" t="0" r="27940" b="19050"/>
                <wp:wrapTopAndBottom/>
                <wp:docPr id="197690461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39510" cy="1028700"/>
                        </a:xfrm>
                        <a:prstGeom prst="rect">
                          <a:avLst/>
                        </a:prstGeom>
                        <a:solidFill>
                          <a:srgbClr val="FFFFFF"/>
                        </a:solidFill>
                        <a:ln w="9525">
                          <a:solidFill>
                            <a:srgbClr val="000000"/>
                          </a:solidFill>
                          <a:miter lim="800000"/>
                          <a:headEnd/>
                          <a:tailEnd/>
                        </a:ln>
                      </wps:spPr>
                      <wps:txbx>
                        <w:txbxContent>
                          <w:p w14:paraId="3F9B16F4" w14:textId="77777777" w:rsidR="00734407" w:rsidRPr="00067DEA" w:rsidRDefault="00734407" w:rsidP="00734407">
                            <w:pPr>
                              <w:spacing w:line="240" w:lineRule="auto"/>
                              <w:jc w:val="both"/>
                              <w:rPr>
                                <w:rFonts w:ascii="Times New Roman" w:hAnsi="Times New Roman" w:cs="Times New Roman"/>
                                <w:b/>
                                <w:bCs/>
                                <w:sz w:val="20"/>
                                <w:szCs w:val="20"/>
                              </w:rPr>
                            </w:pPr>
                            <w:r w:rsidRPr="00067DEA">
                              <w:rPr>
                                <w:rFonts w:ascii="Times New Roman" w:hAnsi="Times New Roman" w:cs="Times New Roman"/>
                                <w:b/>
                                <w:bCs/>
                                <w:sz w:val="20"/>
                                <w:szCs w:val="20"/>
                              </w:rPr>
                              <w:t xml:space="preserve">RAN2# 127bis </w:t>
                            </w:r>
                            <w:r>
                              <w:rPr>
                                <w:rFonts w:ascii="Times New Roman" w:hAnsi="Times New Roman" w:cs="Times New Roman"/>
                                <w:b/>
                                <w:bCs/>
                                <w:sz w:val="20"/>
                                <w:szCs w:val="20"/>
                              </w:rPr>
                              <w:t>discussion</w:t>
                            </w:r>
                          </w:p>
                          <w:p w14:paraId="3BCC61F6" w14:textId="77777777" w:rsidR="00734407" w:rsidRPr="009B1F45" w:rsidRDefault="00734407" w:rsidP="00070A66">
                            <w:pPr>
                              <w:numPr>
                                <w:ilvl w:val="0"/>
                                <w:numId w:val="19"/>
                              </w:numPr>
                              <w:spacing w:line="240" w:lineRule="auto"/>
                              <w:jc w:val="both"/>
                              <w:rPr>
                                <w:rFonts w:ascii="Times New Roman" w:hAnsi="Times New Roman" w:cs="Times New Roman"/>
                                <w:sz w:val="20"/>
                                <w:szCs w:val="20"/>
                              </w:rPr>
                            </w:pPr>
                            <w:r w:rsidRPr="009B1F45">
                              <w:rPr>
                                <w:rFonts w:ascii="Times New Roman" w:hAnsi="Times New Roman" w:cs="Times New Roman"/>
                                <w:sz w:val="20"/>
                                <w:szCs w:val="20"/>
                              </w:rPr>
                              <w:t xml:space="preserve">- Option1: </w:t>
                            </w:r>
                            <w:proofErr w:type="spellStart"/>
                            <w:r w:rsidRPr="009B1F45">
                              <w:rPr>
                                <w:rFonts w:ascii="Times New Roman" w:hAnsi="Times New Roman" w:cs="Times New Roman"/>
                                <w:sz w:val="20"/>
                                <w:szCs w:val="20"/>
                              </w:rPr>
                              <w:t>sTRP</w:t>
                            </w:r>
                            <w:proofErr w:type="spellEnd"/>
                            <w:r w:rsidRPr="009B1F45">
                              <w:rPr>
                                <w:rFonts w:ascii="Times New Roman" w:hAnsi="Times New Roman" w:cs="Times New Roman"/>
                                <w:sz w:val="20"/>
                                <w:szCs w:val="20"/>
                              </w:rPr>
                              <w:t xml:space="preserve"> is prioritized in Rel-19 </w:t>
                            </w:r>
                          </w:p>
                          <w:p w14:paraId="2AD6F39C" w14:textId="77777777" w:rsidR="00734407" w:rsidRPr="009B1F45" w:rsidRDefault="00734407" w:rsidP="00070A66">
                            <w:pPr>
                              <w:numPr>
                                <w:ilvl w:val="0"/>
                                <w:numId w:val="19"/>
                              </w:numPr>
                              <w:spacing w:line="240" w:lineRule="auto"/>
                              <w:jc w:val="both"/>
                              <w:rPr>
                                <w:rFonts w:ascii="Times New Roman" w:hAnsi="Times New Roman" w:cs="Times New Roman"/>
                                <w:sz w:val="20"/>
                                <w:szCs w:val="20"/>
                              </w:rPr>
                            </w:pPr>
                            <w:r w:rsidRPr="009B1F45">
                              <w:rPr>
                                <w:rFonts w:ascii="Times New Roman" w:hAnsi="Times New Roman" w:cs="Times New Roman"/>
                                <w:sz w:val="20"/>
                                <w:szCs w:val="20"/>
                              </w:rPr>
                              <w:t xml:space="preserve">- Option2: mTRP is also considered in Rel-19 </w:t>
                            </w:r>
                          </w:p>
                          <w:p w14:paraId="2A3E1338" w14:textId="134C67F7" w:rsidR="00734407" w:rsidRPr="00597560" w:rsidRDefault="00734407" w:rsidP="00734407">
                            <w:pPr>
                              <w:spacing w:after="0"/>
                              <w:rPr>
                                <w:rFonts w:ascii="Times New Roman" w:hAnsi="Times New Roman" w:cs="Times New Roman"/>
                                <w:sz w:val="20"/>
                                <w:szCs w:val="20"/>
                              </w:rPr>
                            </w:pPr>
                            <w:r w:rsidRPr="009B1F45">
                              <w:rPr>
                                <w:rFonts w:ascii="Times New Roman" w:hAnsi="Times New Roman" w:cs="Times New Roman"/>
                                <w:sz w:val="20"/>
                                <w:szCs w:val="20"/>
                              </w:rPr>
                              <w:t>We can wait for RAN1 decision.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36A5D44" id="_x0000_s1034" type="#_x0000_t202" style="position:absolute;left:0;text-align:left;margin-left:0;margin-top:45.55pt;width:491.3pt;height:81pt;z-index:25165824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">
                <v:textbox>
                  <w:txbxContent>
                    <w:p w14:paraId="3F9B16F4" w14:textId="77777777" w:rsidR="00734407" w:rsidRPr="00067DEA" w:rsidRDefault="00734407" w:rsidP="00734407">
                      <w:pPr>
                        <w:spacing w:line="240" w:lineRule="auto"/>
                        <w:jc w:val="both"/>
                        <w:rPr>
                          <w:rFonts w:ascii="Times New Roman" w:hAnsi="Times New Roman" w:cs="Times New Roman"/>
                          <w:b/>
                          <w:bCs/>
                          <w:sz w:val="20"/>
                          <w:szCs w:val="20"/>
                        </w:rPr>
                      </w:pPr>
                      <w:r w:rsidRPr="00067DEA">
                        <w:rPr>
                          <w:rFonts w:ascii="Times New Roman" w:hAnsi="Times New Roman" w:cs="Times New Roman"/>
                          <w:b/>
                          <w:bCs/>
                          <w:sz w:val="20"/>
                          <w:szCs w:val="20"/>
                        </w:rPr>
                        <w:t xml:space="preserve">RAN2# 127bis </w:t>
                      </w:r>
                      <w:r>
                        <w:rPr>
                          <w:rFonts w:ascii="Times New Roman" w:hAnsi="Times New Roman" w:cs="Times New Roman"/>
                          <w:b/>
                          <w:bCs/>
                          <w:sz w:val="20"/>
                          <w:szCs w:val="20"/>
                        </w:rPr>
                        <w:t>discussion</w:t>
                      </w:r>
                    </w:p>
                    <w:p w14:paraId="3BCC61F6" w14:textId="77777777" w:rsidR="00734407" w:rsidRPr="009B1F45" w:rsidRDefault="00734407" w:rsidP="00070A66">
                      <w:pPr>
                        <w:numPr>
                          <w:ilvl w:val="0"/>
                          <w:numId w:val="19"/>
                        </w:numPr>
                        <w:spacing w:line="240" w:lineRule="auto"/>
                        <w:jc w:val="both"/>
                        <w:rPr>
                          <w:rFonts w:ascii="Times New Roman" w:hAnsi="Times New Roman" w:cs="Times New Roman"/>
                          <w:sz w:val="20"/>
                          <w:szCs w:val="20"/>
                        </w:rPr>
                      </w:pPr>
                      <w:r w:rsidRPr="009B1F45">
                        <w:rPr>
                          <w:rFonts w:ascii="Times New Roman" w:hAnsi="Times New Roman" w:cs="Times New Roman"/>
                          <w:sz w:val="20"/>
                          <w:szCs w:val="20"/>
                        </w:rPr>
                        <w:t xml:space="preserve">- Option1: </w:t>
                      </w:r>
                      <w:proofErr w:type="spellStart"/>
                      <w:r w:rsidRPr="009B1F45">
                        <w:rPr>
                          <w:rFonts w:ascii="Times New Roman" w:hAnsi="Times New Roman" w:cs="Times New Roman"/>
                          <w:sz w:val="20"/>
                          <w:szCs w:val="20"/>
                        </w:rPr>
                        <w:t>sTRP</w:t>
                      </w:r>
                      <w:proofErr w:type="spellEnd"/>
                      <w:r w:rsidRPr="009B1F45">
                        <w:rPr>
                          <w:rFonts w:ascii="Times New Roman" w:hAnsi="Times New Roman" w:cs="Times New Roman"/>
                          <w:sz w:val="20"/>
                          <w:szCs w:val="20"/>
                        </w:rPr>
                        <w:t xml:space="preserve"> is prioritized in Rel-19 </w:t>
                      </w:r>
                    </w:p>
                    <w:p w14:paraId="2AD6F39C" w14:textId="77777777" w:rsidR="00734407" w:rsidRPr="009B1F45" w:rsidRDefault="00734407" w:rsidP="00070A66">
                      <w:pPr>
                        <w:numPr>
                          <w:ilvl w:val="0"/>
                          <w:numId w:val="19"/>
                        </w:numPr>
                        <w:spacing w:line="240" w:lineRule="auto"/>
                        <w:jc w:val="both"/>
                        <w:rPr>
                          <w:rFonts w:ascii="Times New Roman" w:hAnsi="Times New Roman" w:cs="Times New Roman"/>
                          <w:sz w:val="20"/>
                          <w:szCs w:val="20"/>
                        </w:rPr>
                      </w:pPr>
                      <w:r w:rsidRPr="009B1F45">
                        <w:rPr>
                          <w:rFonts w:ascii="Times New Roman" w:hAnsi="Times New Roman" w:cs="Times New Roman"/>
                          <w:sz w:val="20"/>
                          <w:szCs w:val="20"/>
                        </w:rPr>
                        <w:t xml:space="preserve">- Option2: mTRP is also considered in Rel-19 </w:t>
                      </w:r>
                    </w:p>
                    <w:p w14:paraId="2A3E1338" w14:textId="134C67F7" w:rsidR="00734407" w:rsidRPr="00597560" w:rsidRDefault="00734407" w:rsidP="00734407">
                      <w:pPr>
                        <w:spacing w:after="0"/>
                        <w:rPr>
                          <w:rFonts w:ascii="Times New Roman" w:hAnsi="Times New Roman" w:cs="Times New Roman"/>
                          <w:sz w:val="20"/>
                          <w:szCs w:val="20"/>
                        </w:rPr>
                      </w:pPr>
                      <w:r w:rsidRPr="009B1F45">
                        <w:rPr>
                          <w:rFonts w:ascii="Times New Roman" w:hAnsi="Times New Roman" w:cs="Times New Roman"/>
                          <w:sz w:val="20"/>
                          <w:szCs w:val="20"/>
                        </w:rPr>
                        <w:t>We can wait for RAN1 decision.</w:t>
                      </w:r>
                    </w:p>
                  </w:txbxContent>
                </v:textbox>
                <w10:wrap type="topAndBottom" anchorx="margin"/>
              </v:shape>
            </w:pict>
          </mc:Fallback>
        </mc:AlternateContent>
      </w:r>
      <w:r w:rsidR="00E05EAB" w:rsidRPr="00E05EAB">
        <w:rPr>
          <w:rFonts w:ascii="Times New Roman" w:hAnsi="Times New Roman" w:cs="Times New Roman"/>
          <w:sz w:val="20"/>
          <w:szCs w:val="20"/>
        </w:rPr>
        <w:t xml:space="preserve">It is possible that the UE operates with multiple TRP (mTRP) connections within the current serving cell. In such cases, there may be two indicated TCI states. This scenario was discussed in the last RAN2 meeting, with RAN2 </w:t>
      </w:r>
      <w:r>
        <w:rPr>
          <w:rFonts w:ascii="Times New Roman" w:hAnsi="Times New Roman" w:cs="Times New Roman"/>
          <w:sz w:val="20"/>
          <w:szCs w:val="20"/>
        </w:rPr>
        <w:t>leaving</w:t>
      </w:r>
      <w:r w:rsidR="00E05EAB" w:rsidRPr="00E05EAB">
        <w:rPr>
          <w:rFonts w:ascii="Times New Roman" w:hAnsi="Times New Roman" w:cs="Times New Roman"/>
          <w:sz w:val="20"/>
          <w:szCs w:val="20"/>
        </w:rPr>
        <w:t xml:space="preserve"> further decisions on this matter to RAN1</w:t>
      </w:r>
      <w:r>
        <w:rPr>
          <w:rFonts w:ascii="Times New Roman" w:hAnsi="Times New Roman" w:cs="Times New Roman"/>
          <w:sz w:val="20"/>
          <w:szCs w:val="20"/>
        </w:rPr>
        <w:t>.</w:t>
      </w:r>
    </w:p>
    <w:p w14:paraId="0A0A755D" w14:textId="34A52BF8" w:rsidR="00FA293E" w:rsidRDefault="0092370D" w:rsidP="00F766C9">
      <w:pPr>
        <w:spacing w:line="240" w:lineRule="auto"/>
        <w:jc w:val="both"/>
        <w:rPr>
          <w:rFonts w:ascii="Times New Roman" w:hAnsi="Times New Roman" w:cs="Times New Roman"/>
          <w:sz w:val="20"/>
          <w:szCs w:val="20"/>
          <w:lang w:val="en-GB"/>
        </w:rPr>
      </w:pPr>
      <w:r>
        <w:rPr>
          <w:rFonts w:ascii="Times New Roman" w:hAnsi="Times New Roman" w:cs="Times New Roman"/>
          <w:sz w:val="20"/>
          <w:szCs w:val="20"/>
        </w:rPr>
        <w:t>We don’t see any reason for</w:t>
      </w:r>
      <w:r w:rsidR="00907A16" w:rsidRPr="00907A16">
        <w:rPr>
          <w:rFonts w:ascii="Times New Roman" w:hAnsi="Times New Roman" w:cs="Times New Roman"/>
          <w:sz w:val="20"/>
          <w:szCs w:val="20"/>
        </w:rPr>
        <w:t xml:space="preserve"> impos</w:t>
      </w:r>
      <w:r>
        <w:rPr>
          <w:rFonts w:ascii="Times New Roman" w:hAnsi="Times New Roman" w:cs="Times New Roman"/>
          <w:sz w:val="20"/>
          <w:szCs w:val="20"/>
        </w:rPr>
        <w:t>ing</w:t>
      </w:r>
      <w:r w:rsidR="00907A16" w:rsidRPr="00907A16">
        <w:rPr>
          <w:rFonts w:ascii="Times New Roman" w:hAnsi="Times New Roman" w:cs="Times New Roman"/>
          <w:sz w:val="20"/>
          <w:szCs w:val="20"/>
        </w:rPr>
        <w:t xml:space="preserve"> any constraints on serving cell operations</w:t>
      </w:r>
      <w:r>
        <w:rPr>
          <w:rFonts w:ascii="Times New Roman" w:hAnsi="Times New Roman" w:cs="Times New Roman"/>
          <w:sz w:val="20"/>
          <w:szCs w:val="20"/>
        </w:rPr>
        <w:t xml:space="preserve"> for an LTM UE</w:t>
      </w:r>
      <w:r w:rsidR="00907A16" w:rsidRPr="00907A16">
        <w:rPr>
          <w:rFonts w:ascii="Times New Roman" w:hAnsi="Times New Roman" w:cs="Times New Roman"/>
          <w:sz w:val="20"/>
          <w:szCs w:val="20"/>
        </w:rPr>
        <w:t>, such as restricting to single TRP (</w:t>
      </w:r>
      <w:proofErr w:type="spellStart"/>
      <w:r w:rsidR="00907A16" w:rsidRPr="00907A16">
        <w:rPr>
          <w:rFonts w:ascii="Times New Roman" w:hAnsi="Times New Roman" w:cs="Times New Roman"/>
          <w:sz w:val="20"/>
          <w:szCs w:val="20"/>
        </w:rPr>
        <w:t>sTRP</w:t>
      </w:r>
      <w:proofErr w:type="spellEnd"/>
      <w:r w:rsidR="00907A16" w:rsidRPr="00907A16">
        <w:rPr>
          <w:rFonts w:ascii="Times New Roman" w:hAnsi="Times New Roman" w:cs="Times New Roman"/>
          <w:sz w:val="20"/>
          <w:szCs w:val="20"/>
        </w:rPr>
        <w:t xml:space="preserve">) </w:t>
      </w:r>
      <w:r>
        <w:rPr>
          <w:rFonts w:ascii="Times New Roman" w:hAnsi="Times New Roman" w:cs="Times New Roman"/>
          <w:sz w:val="20"/>
          <w:szCs w:val="20"/>
        </w:rPr>
        <w:t>operation in the serving cell</w:t>
      </w:r>
      <w:r w:rsidR="00907A16" w:rsidRPr="00907A16">
        <w:rPr>
          <w:rFonts w:ascii="Times New Roman" w:hAnsi="Times New Roman" w:cs="Times New Roman"/>
          <w:sz w:val="20"/>
          <w:szCs w:val="20"/>
        </w:rPr>
        <w:t>. In cases where two TCI states are indicated</w:t>
      </w:r>
      <w:r w:rsidR="00490235">
        <w:rPr>
          <w:rFonts w:ascii="Times New Roman" w:hAnsi="Times New Roman" w:cs="Times New Roman"/>
          <w:sz w:val="20"/>
          <w:szCs w:val="20"/>
        </w:rPr>
        <w:t xml:space="preserve"> in the serving cell</w:t>
      </w:r>
      <w:r w:rsidR="00907A16" w:rsidRPr="00907A16">
        <w:rPr>
          <w:rFonts w:ascii="Times New Roman" w:hAnsi="Times New Roman" w:cs="Times New Roman"/>
          <w:sz w:val="20"/>
          <w:szCs w:val="20"/>
        </w:rPr>
        <w:t>, further discussion is needed on which TCI state should be used</w:t>
      </w:r>
      <w:r w:rsidR="00490235">
        <w:rPr>
          <w:rFonts w:ascii="Times New Roman" w:hAnsi="Times New Roman" w:cs="Times New Roman"/>
          <w:sz w:val="20"/>
          <w:szCs w:val="20"/>
        </w:rPr>
        <w:t xml:space="preserve"> for serving RS determination for event evaluation when events like LTM2/3/5 are used</w:t>
      </w:r>
      <w:r w:rsidR="00907A16" w:rsidRPr="00907A16">
        <w:rPr>
          <w:rFonts w:ascii="Times New Roman" w:hAnsi="Times New Roman" w:cs="Times New Roman"/>
          <w:sz w:val="20"/>
          <w:szCs w:val="20"/>
        </w:rPr>
        <w:t xml:space="preserve">. For example, straightforward mechanisms could include network configuration specifying which </w:t>
      </w:r>
      <w:r w:rsidR="00490235">
        <w:rPr>
          <w:rFonts w:ascii="Times New Roman" w:hAnsi="Times New Roman" w:cs="Times New Roman"/>
          <w:sz w:val="20"/>
          <w:szCs w:val="20"/>
        </w:rPr>
        <w:t xml:space="preserve">indicated </w:t>
      </w:r>
      <w:r w:rsidR="00907A16" w:rsidRPr="00907A16">
        <w:rPr>
          <w:rFonts w:ascii="Times New Roman" w:hAnsi="Times New Roman" w:cs="Times New Roman"/>
          <w:sz w:val="20"/>
          <w:szCs w:val="20"/>
        </w:rPr>
        <w:t>TCI state to use, or utilizing the TCI state used for DCI (in the case of S-DCI)</w:t>
      </w:r>
      <w:r w:rsidR="007E117E">
        <w:rPr>
          <w:rFonts w:ascii="Times New Roman" w:hAnsi="Times New Roman" w:cs="Times New Roman"/>
          <w:sz w:val="20"/>
          <w:szCs w:val="20"/>
        </w:rPr>
        <w:t>, etc</w:t>
      </w:r>
      <w:r w:rsidR="00907A16" w:rsidRPr="00907A16">
        <w:rPr>
          <w:rFonts w:ascii="Times New Roman" w:hAnsi="Times New Roman" w:cs="Times New Roman"/>
          <w:sz w:val="20"/>
          <w:szCs w:val="20"/>
        </w:rPr>
        <w:t>. These approaches may be explored for down-selection.</w:t>
      </w:r>
    </w:p>
    <w:p w14:paraId="0D3F50A8" w14:textId="40FF3A73" w:rsidR="00A50663" w:rsidRPr="0009799E" w:rsidRDefault="00541961" w:rsidP="0009799E">
      <w:pPr>
        <w:numPr>
          <w:ilvl w:val="0"/>
          <w:numId w:val="12"/>
        </w:numPr>
        <w:spacing w:line="240" w:lineRule="auto"/>
        <w:ind w:left="1190" w:hanging="113"/>
        <w:jc w:val="both"/>
        <w:rPr>
          <w:rFonts w:ascii="Times New Roman" w:hAnsi="Times New Roman" w:cs="Times New Roman"/>
          <w:b/>
          <w:bCs/>
          <w:sz w:val="20"/>
          <w:szCs w:val="20"/>
          <w:lang w:val="en-GB"/>
        </w:rPr>
      </w:pPr>
      <w:r>
        <w:rPr>
          <w:rFonts w:ascii="Times New Roman" w:hAnsi="Times New Roman" w:cs="Times New Roman"/>
          <w:b/>
          <w:bCs/>
          <w:sz w:val="20"/>
          <w:szCs w:val="20"/>
          <w:lang w:val="en-GB"/>
        </w:rPr>
        <w:t>mTRP operation can be supported in the serving cell for a</w:t>
      </w:r>
      <w:r w:rsidR="00696DB4">
        <w:rPr>
          <w:rFonts w:ascii="Times New Roman" w:hAnsi="Times New Roman" w:cs="Times New Roman"/>
          <w:b/>
          <w:bCs/>
          <w:sz w:val="20"/>
          <w:szCs w:val="20"/>
          <w:lang w:val="en-GB"/>
        </w:rPr>
        <w:t>n LTM UE</w:t>
      </w:r>
      <w:r>
        <w:rPr>
          <w:rFonts w:ascii="Times New Roman" w:hAnsi="Times New Roman" w:cs="Times New Roman"/>
          <w:b/>
          <w:bCs/>
          <w:sz w:val="20"/>
          <w:szCs w:val="20"/>
          <w:lang w:val="en-GB"/>
        </w:rPr>
        <w:t xml:space="preserve">. FFS: how to determine the indicated TCI state </w:t>
      </w:r>
      <w:r w:rsidR="00CD5291">
        <w:rPr>
          <w:rFonts w:ascii="Times New Roman" w:hAnsi="Times New Roman" w:cs="Times New Roman"/>
          <w:b/>
          <w:bCs/>
          <w:sz w:val="20"/>
          <w:szCs w:val="20"/>
          <w:lang w:val="en-GB"/>
        </w:rPr>
        <w:t>as the</w:t>
      </w:r>
      <w:r>
        <w:rPr>
          <w:rFonts w:ascii="Times New Roman" w:hAnsi="Times New Roman" w:cs="Times New Roman"/>
          <w:b/>
          <w:bCs/>
          <w:sz w:val="20"/>
          <w:szCs w:val="20"/>
          <w:lang w:val="en-GB"/>
        </w:rPr>
        <w:t xml:space="preserve"> serving beam</w:t>
      </w:r>
      <w:r w:rsidR="00CD5291">
        <w:rPr>
          <w:rFonts w:ascii="Times New Roman" w:hAnsi="Times New Roman" w:cs="Times New Roman"/>
          <w:b/>
          <w:bCs/>
          <w:sz w:val="20"/>
          <w:szCs w:val="20"/>
          <w:lang w:val="en-GB"/>
        </w:rPr>
        <w:t xml:space="preserve"> for </w:t>
      </w:r>
      <w:r>
        <w:rPr>
          <w:rFonts w:ascii="Times New Roman" w:hAnsi="Times New Roman" w:cs="Times New Roman"/>
          <w:b/>
          <w:bCs/>
          <w:sz w:val="20"/>
          <w:szCs w:val="20"/>
          <w:lang w:val="en-GB"/>
        </w:rPr>
        <w:t xml:space="preserve">Rel-19 event </w:t>
      </w:r>
      <w:r w:rsidR="00CD5291">
        <w:rPr>
          <w:rFonts w:ascii="Times New Roman" w:hAnsi="Times New Roman" w:cs="Times New Roman"/>
          <w:b/>
          <w:bCs/>
          <w:sz w:val="20"/>
          <w:szCs w:val="20"/>
          <w:lang w:val="en-GB"/>
        </w:rPr>
        <w:t>triggered L1 measurement reporting.</w:t>
      </w:r>
    </w:p>
    <w:p w14:paraId="3FA71787" w14:textId="58242CFE" w:rsidR="000E4033" w:rsidRDefault="000E4033" w:rsidP="00F766C9">
      <w:pPr>
        <w:pStyle w:val="Heading2"/>
        <w:jc w:val="both"/>
      </w:pPr>
      <w:r>
        <w:t xml:space="preserve">On the support of </w:t>
      </w:r>
      <w:r>
        <w:rPr>
          <w:rFonts w:hint="eastAsia"/>
        </w:rPr>
        <w:t>semi-persistent CSI-RS for event triggered reporting</w:t>
      </w:r>
    </w:p>
    <w:p w14:paraId="33BD6D75" w14:textId="3C2A5EC0" w:rsidR="000E4033" w:rsidRDefault="00414E1A" w:rsidP="001002C4">
      <w:pPr>
        <w:jc w:val="both"/>
        <w:rPr>
          <w:rFonts w:ascii="Times New Roman" w:hAnsi="Times New Roman" w:cs="Times New Roman"/>
          <w:sz w:val="20"/>
          <w:szCs w:val="20"/>
        </w:rPr>
      </w:pPr>
      <w:r w:rsidRPr="008A5D31">
        <w:rPr>
          <w:rFonts w:ascii="Times New Roman" w:hAnsi="Times New Roman" w:cs="Times New Roman"/>
          <w:noProof/>
          <w:sz w:val="20"/>
          <w:szCs w:val="20"/>
        </w:rPr>
        <mc:AlternateContent>
          <mc:Choice Requires="wps">
            <w:drawing>
              <wp:anchor distT="45720" distB="45720" distL="114300" distR="114300" simplePos="0" relativeHeight="251658249" behindDoc="0" locked="0" layoutInCell="1" allowOverlap="1" wp14:anchorId="468BAE20" wp14:editId="2DDBB8A5">
                <wp:simplePos x="0" y="0"/>
                <wp:positionH relativeFrom="margin">
                  <wp:align>left</wp:align>
                </wp:positionH>
                <wp:positionV relativeFrom="paragraph">
                  <wp:posOffset>278130</wp:posOffset>
                </wp:positionV>
                <wp:extent cx="6239510" cy="1593850"/>
                <wp:effectExtent l="0" t="0" r="27940" b="25400"/>
                <wp:wrapTopAndBottom/>
                <wp:docPr id="6622618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39510" cy="1593850"/>
                        </a:xfrm>
                        <a:prstGeom prst="rect">
                          <a:avLst/>
                        </a:prstGeom>
                        <a:solidFill>
                          <a:srgbClr val="FFFFFF"/>
                        </a:solidFill>
                        <a:ln w="9525">
                          <a:solidFill>
                            <a:srgbClr val="000000"/>
                          </a:solidFill>
                          <a:miter lim="800000"/>
                          <a:headEnd/>
                          <a:tailEnd/>
                        </a:ln>
                      </wps:spPr>
                      <wps:txbx>
                        <w:txbxContent>
                          <w:p w14:paraId="62131E7D" w14:textId="77777777" w:rsidR="00414E1A" w:rsidRPr="00070A66" w:rsidRDefault="00414E1A" w:rsidP="00414E1A">
                            <w:pPr>
                              <w:snapToGrid w:val="0"/>
                              <w:spacing w:after="0"/>
                              <w:jc w:val="both"/>
                              <w:rPr>
                                <w:rFonts w:ascii="Times New Roman" w:hAnsi="Times New Roman" w:cs="Times New Roman"/>
                                <w:sz w:val="20"/>
                                <w:szCs w:val="22"/>
                              </w:rPr>
                            </w:pPr>
                            <w:r w:rsidRPr="00070A66">
                              <w:rPr>
                                <w:rFonts w:ascii="Times New Roman" w:hAnsi="Times New Roman" w:cs="Times New Roman"/>
                                <w:sz w:val="20"/>
                                <w:szCs w:val="22"/>
                                <w:highlight w:val="darkYellow"/>
                              </w:rPr>
                              <w:t>Working Assumption</w:t>
                            </w:r>
                          </w:p>
                          <w:p w14:paraId="1285884A" w14:textId="77777777" w:rsidR="00414E1A" w:rsidRPr="00070A66" w:rsidRDefault="00414E1A" w:rsidP="00414E1A">
                            <w:pPr>
                              <w:snapToGrid w:val="0"/>
                              <w:spacing w:after="100" w:afterAutospacing="1"/>
                              <w:jc w:val="both"/>
                              <w:rPr>
                                <w:rFonts w:ascii="Times New Roman" w:hAnsi="Times New Roman" w:cs="Times New Roman"/>
                                <w:sz w:val="20"/>
                                <w:szCs w:val="22"/>
                              </w:rPr>
                            </w:pPr>
                            <w:r w:rsidRPr="00070A66">
                              <w:rPr>
                                <w:rFonts w:ascii="Times New Roman" w:hAnsi="Times New Roman" w:cs="Times New Roman"/>
                                <w:sz w:val="20"/>
                                <w:szCs w:val="22"/>
                              </w:rPr>
                              <w:t>In addition to periodic CSI-RS, semi-persistent CSI-RS is supported for candidate cell L1-RSRP measurement for gNB scheduled reporting from RAN1 perspective</w:t>
                            </w:r>
                          </w:p>
                          <w:p w14:paraId="27CA416C" w14:textId="77777777" w:rsidR="00414E1A" w:rsidRPr="00070A66" w:rsidRDefault="00414E1A" w:rsidP="00070A66">
                            <w:pPr>
                              <w:pStyle w:val="ListParagraph"/>
                              <w:numPr>
                                <w:ilvl w:val="1"/>
                                <w:numId w:val="36"/>
                              </w:numPr>
                              <w:snapToGrid w:val="0"/>
                              <w:spacing w:after="100" w:afterAutospacing="1" w:line="240" w:lineRule="auto"/>
                              <w:contextualSpacing w:val="0"/>
                              <w:jc w:val="both"/>
                              <w:rPr>
                                <w:rFonts w:ascii="Times New Roman" w:hAnsi="Times New Roman" w:cs="Times New Roman"/>
                                <w:sz w:val="20"/>
                                <w:szCs w:val="22"/>
                                <w:lang w:val="en-US"/>
                              </w:rPr>
                            </w:pPr>
                            <w:r w:rsidRPr="00070A66">
                              <w:rPr>
                                <w:rFonts w:ascii="Times New Roman" w:hAnsi="Times New Roman" w:cs="Times New Roman"/>
                                <w:sz w:val="20"/>
                                <w:szCs w:val="22"/>
                                <w:lang w:val="en-US"/>
                              </w:rPr>
                              <w:t xml:space="preserve">Send an LS to RAN3 (CC RAN2) to ask for the feasibility of specifying the </w:t>
                            </w:r>
                            <w:proofErr w:type="spellStart"/>
                            <w:r w:rsidRPr="00070A66">
                              <w:rPr>
                                <w:rFonts w:ascii="Times New Roman" w:hAnsi="Times New Roman" w:cs="Times New Roman"/>
                                <w:sz w:val="20"/>
                                <w:szCs w:val="22"/>
                                <w:lang w:val="en-US"/>
                              </w:rPr>
                              <w:t>signalling</w:t>
                            </w:r>
                            <w:proofErr w:type="spellEnd"/>
                            <w:r w:rsidRPr="00070A66">
                              <w:rPr>
                                <w:rFonts w:ascii="Times New Roman" w:hAnsi="Times New Roman" w:cs="Times New Roman"/>
                                <w:sz w:val="20"/>
                                <w:szCs w:val="22"/>
                                <w:lang w:val="en-US"/>
                              </w:rPr>
                              <w:t xml:space="preserve"> for coordination between serving cell and candidate cell(s) on the transmission of semi-persistent CSI-RS(s) and any other potential issues (e.g. RAN3 workload).</w:t>
                            </w:r>
                          </w:p>
                          <w:p w14:paraId="153C8B1A" w14:textId="77777777" w:rsidR="00414E1A" w:rsidRPr="00070A66" w:rsidRDefault="00414E1A" w:rsidP="00414E1A">
                            <w:pPr>
                              <w:rPr>
                                <w:rFonts w:ascii="Times New Roman" w:hAnsi="Times New Roman" w:cs="Times New Roman"/>
                                <w:sz w:val="20"/>
                                <w:szCs w:val="22"/>
                              </w:rPr>
                            </w:pPr>
                            <w:r w:rsidRPr="00070A66">
                              <w:rPr>
                                <w:rFonts w:ascii="Times New Roman" w:hAnsi="Times New Roman" w:cs="Times New Roman"/>
                                <w:sz w:val="20"/>
                                <w:szCs w:val="22"/>
                              </w:rPr>
                              <w:t>Support of semi-persistent CSI-RS is subject to UE capability.</w:t>
                            </w:r>
                          </w:p>
                          <w:p w14:paraId="5F5FF8FC" w14:textId="77777777" w:rsidR="006518B3" w:rsidRPr="00070A66" w:rsidRDefault="006518B3" w:rsidP="006518B3">
                            <w:pPr>
                              <w:spacing w:after="0"/>
                              <w:rPr>
                                <w:rFonts w:ascii="Times New Roman" w:hAnsi="Times New Roman" w:cs="Times New Roman"/>
                                <w:sz w:val="16"/>
                                <w:szCs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68BAE20" id="_x0000_s1035" type="#_x0000_t202" style="position:absolute;left:0;text-align:left;margin-left:0;margin-top:21.9pt;width:491.3pt;height:125.5pt;z-index:251658249;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">
                <v:textbox>
                  <w:txbxContent>
                    <w:p w14:paraId="62131E7D" w14:textId="77777777" w:rsidR="00414E1A" w:rsidRPr="00070A66" w:rsidRDefault="00414E1A" w:rsidP="00414E1A">
                      <w:pPr>
                        <w:snapToGrid w:val="0"/>
                        <w:spacing w:after="0"/>
                        <w:jc w:val="both"/>
                        <w:rPr>
                          <w:rFonts w:ascii="Times New Roman" w:hAnsi="Times New Roman" w:cs="Times New Roman"/>
                          <w:sz w:val="20"/>
                          <w:szCs w:val="22"/>
                        </w:rPr>
                      </w:pPr>
                      <w:r w:rsidRPr="00070A66">
                        <w:rPr>
                          <w:rFonts w:ascii="Times New Roman" w:hAnsi="Times New Roman" w:cs="Times New Roman"/>
                          <w:sz w:val="20"/>
                          <w:szCs w:val="22"/>
                          <w:highlight w:val="darkYellow"/>
                        </w:rPr>
                        <w:t>Working Assumption</w:t>
                      </w:r>
                    </w:p>
                    <w:p w14:paraId="1285884A" w14:textId="77777777" w:rsidR="00414E1A" w:rsidRPr="00070A66" w:rsidRDefault="00414E1A" w:rsidP="00414E1A">
                      <w:pPr>
                        <w:snapToGrid w:val="0"/>
                        <w:spacing w:after="100" w:afterAutospacing="1"/>
                        <w:jc w:val="both"/>
                        <w:rPr>
                          <w:rFonts w:ascii="Times New Roman" w:hAnsi="Times New Roman" w:cs="Times New Roman"/>
                          <w:sz w:val="20"/>
                          <w:szCs w:val="22"/>
                        </w:rPr>
                      </w:pPr>
                      <w:r w:rsidRPr="00070A66">
                        <w:rPr>
                          <w:rFonts w:ascii="Times New Roman" w:hAnsi="Times New Roman" w:cs="Times New Roman"/>
                          <w:sz w:val="20"/>
                          <w:szCs w:val="22"/>
                        </w:rPr>
                        <w:t>In addition to periodic CSI-RS, semi-persistent CSI-RS is supported for candidate cell L1-RSRP measurement for gNB scheduled reporting from RAN1 perspective</w:t>
                      </w:r>
                    </w:p>
                    <w:p w14:paraId="27CA416C" w14:textId="77777777" w:rsidR="00414E1A" w:rsidRPr="00070A66" w:rsidRDefault="00414E1A" w:rsidP="00070A66">
                      <w:pPr>
                        <w:pStyle w:val="ListParagraph"/>
                        <w:numPr>
                          <w:ilvl w:val="1"/>
                          <w:numId w:val="36"/>
                        </w:numPr>
                        <w:snapToGrid w:val="0"/>
                        <w:spacing w:after="100" w:afterAutospacing="1" w:line="240" w:lineRule="auto"/>
                        <w:contextualSpacing w:val="0"/>
                        <w:jc w:val="both"/>
                        <w:rPr>
                          <w:rFonts w:ascii="Times New Roman" w:hAnsi="Times New Roman" w:cs="Times New Roman"/>
                          <w:sz w:val="20"/>
                          <w:szCs w:val="22"/>
                          <w:lang w:val="en-US"/>
                        </w:rPr>
                      </w:pPr>
                      <w:r w:rsidRPr="00070A66">
                        <w:rPr>
                          <w:rFonts w:ascii="Times New Roman" w:hAnsi="Times New Roman" w:cs="Times New Roman"/>
                          <w:sz w:val="20"/>
                          <w:szCs w:val="22"/>
                          <w:lang w:val="en-US"/>
                        </w:rPr>
                        <w:t xml:space="preserve">Send an LS to RAN3 (CC RAN2) to ask for the feasibility of specifying the </w:t>
                      </w:r>
                      <w:proofErr w:type="spellStart"/>
                      <w:r w:rsidRPr="00070A66">
                        <w:rPr>
                          <w:rFonts w:ascii="Times New Roman" w:hAnsi="Times New Roman" w:cs="Times New Roman"/>
                          <w:sz w:val="20"/>
                          <w:szCs w:val="22"/>
                          <w:lang w:val="en-US"/>
                        </w:rPr>
                        <w:t>signalling</w:t>
                      </w:r>
                      <w:proofErr w:type="spellEnd"/>
                      <w:r w:rsidRPr="00070A66">
                        <w:rPr>
                          <w:rFonts w:ascii="Times New Roman" w:hAnsi="Times New Roman" w:cs="Times New Roman"/>
                          <w:sz w:val="20"/>
                          <w:szCs w:val="22"/>
                          <w:lang w:val="en-US"/>
                        </w:rPr>
                        <w:t xml:space="preserve"> for coordination between serving cell and candidate cell(s) on the transmission of semi-persistent CSI-RS(s) and any other potential issues (e.g. RAN3 workload).</w:t>
                      </w:r>
                    </w:p>
                    <w:p w14:paraId="153C8B1A" w14:textId="77777777" w:rsidR="00414E1A" w:rsidRPr="00070A66" w:rsidRDefault="00414E1A" w:rsidP="00414E1A">
                      <w:pPr>
                        <w:rPr>
                          <w:rFonts w:ascii="Times New Roman" w:hAnsi="Times New Roman" w:cs="Times New Roman"/>
                          <w:sz w:val="20"/>
                          <w:szCs w:val="22"/>
                        </w:rPr>
                      </w:pPr>
                      <w:r w:rsidRPr="00070A66">
                        <w:rPr>
                          <w:rFonts w:ascii="Times New Roman" w:hAnsi="Times New Roman" w:cs="Times New Roman"/>
                          <w:sz w:val="20"/>
                          <w:szCs w:val="22"/>
                        </w:rPr>
                        <w:t>Support of semi-persistent CSI-RS is subject to UE capability.</w:t>
                      </w:r>
                    </w:p>
                    <w:p w14:paraId="5F5FF8FC" w14:textId="77777777" w:rsidR="006518B3" w:rsidRPr="00070A66" w:rsidRDefault="006518B3" w:rsidP="006518B3">
                      <w:pPr>
                        <w:spacing w:after="0"/>
                        <w:rPr>
                          <w:rFonts w:ascii="Times New Roman" w:hAnsi="Times New Roman" w:cs="Times New Roman"/>
                          <w:sz w:val="16"/>
                          <w:szCs w:val="16"/>
                        </w:rPr>
                      </w:pPr>
                    </w:p>
                  </w:txbxContent>
                </v:textbox>
                <w10:wrap type="topAndBottom" anchorx="margin"/>
              </v:shape>
            </w:pict>
          </mc:Fallback>
        </mc:AlternateContent>
      </w:r>
      <w:r w:rsidR="006518B3">
        <w:rPr>
          <w:rFonts w:ascii="Times New Roman" w:hAnsi="Times New Roman" w:cs="Times New Roman"/>
          <w:sz w:val="20"/>
          <w:szCs w:val="20"/>
        </w:rPr>
        <w:t xml:space="preserve">In the last RAN1 meeting the following working assumption was made related to the </w:t>
      </w:r>
      <w:r w:rsidR="001002C4" w:rsidRPr="00135DCF">
        <w:rPr>
          <w:rFonts w:ascii="Times New Roman" w:hAnsi="Times New Roman" w:cs="Times New Roman"/>
          <w:sz w:val="20"/>
          <w:szCs w:val="20"/>
        </w:rPr>
        <w:t xml:space="preserve">semi-persistent (SP) </w:t>
      </w:r>
      <w:r w:rsidR="006518B3">
        <w:rPr>
          <w:rFonts w:ascii="Times New Roman" w:hAnsi="Times New Roman" w:cs="Times New Roman"/>
          <w:sz w:val="20"/>
          <w:szCs w:val="20"/>
        </w:rPr>
        <w:t>CSI-RSs:</w:t>
      </w:r>
    </w:p>
    <w:p w14:paraId="7F947638" w14:textId="4F3C6DA5" w:rsidR="00135DCF" w:rsidRDefault="00135DCF" w:rsidP="001002C4">
      <w:pPr>
        <w:jc w:val="both"/>
        <w:rPr>
          <w:rFonts w:ascii="Times New Roman" w:hAnsi="Times New Roman" w:cs="Times New Roman"/>
          <w:sz w:val="20"/>
          <w:szCs w:val="20"/>
        </w:rPr>
      </w:pPr>
      <w:r>
        <w:rPr>
          <w:rFonts w:ascii="Times New Roman" w:hAnsi="Times New Roman" w:cs="Times New Roman"/>
          <w:sz w:val="20"/>
          <w:szCs w:val="20"/>
        </w:rPr>
        <w:t>The</w:t>
      </w:r>
      <w:r w:rsidRPr="00135DCF">
        <w:rPr>
          <w:rFonts w:ascii="Times New Roman" w:hAnsi="Times New Roman" w:cs="Times New Roman"/>
          <w:sz w:val="20"/>
          <w:szCs w:val="20"/>
        </w:rPr>
        <w:t xml:space="preserve"> reasons for supporting </w:t>
      </w:r>
      <w:r w:rsidR="001002C4">
        <w:rPr>
          <w:rFonts w:ascii="Times New Roman" w:hAnsi="Times New Roman" w:cs="Times New Roman"/>
          <w:sz w:val="20"/>
          <w:szCs w:val="20"/>
        </w:rPr>
        <w:t>SP</w:t>
      </w:r>
      <w:r w:rsidRPr="00135DCF">
        <w:rPr>
          <w:rFonts w:ascii="Times New Roman" w:hAnsi="Times New Roman" w:cs="Times New Roman"/>
          <w:sz w:val="20"/>
          <w:szCs w:val="20"/>
        </w:rPr>
        <w:t xml:space="preserve"> CSI-RSs were highlighted </w:t>
      </w:r>
      <w:r>
        <w:rPr>
          <w:rFonts w:ascii="Times New Roman" w:hAnsi="Times New Roman" w:cs="Times New Roman"/>
          <w:sz w:val="20"/>
          <w:szCs w:val="20"/>
        </w:rPr>
        <w:t>in the last meeting includes:</w:t>
      </w:r>
    </w:p>
    <w:p w14:paraId="3D9787DE" w14:textId="77777777" w:rsidR="00135DCF" w:rsidRDefault="00135DCF" w:rsidP="001002C4">
      <w:pPr>
        <w:numPr>
          <w:ilvl w:val="0"/>
          <w:numId w:val="39"/>
        </w:numPr>
        <w:spacing w:after="0"/>
        <w:jc w:val="both"/>
        <w:rPr>
          <w:rFonts w:ascii="Times New Roman" w:hAnsi="Times New Roman" w:cs="Times New Roman"/>
          <w:sz w:val="20"/>
          <w:szCs w:val="20"/>
        </w:rPr>
      </w:pPr>
      <w:r w:rsidRPr="00135DCF">
        <w:rPr>
          <w:rFonts w:ascii="Times New Roman" w:hAnsi="Times New Roman" w:cs="Times New Roman"/>
          <w:sz w:val="20"/>
          <w:szCs w:val="20"/>
        </w:rPr>
        <w:t>To obtain L1 measurement results with a specific and short timeline.</w:t>
      </w:r>
    </w:p>
    <w:p w14:paraId="0BCDBF53" w14:textId="7218D45A" w:rsidR="00135DCF" w:rsidRPr="00135DCF" w:rsidRDefault="00135DCF" w:rsidP="001002C4">
      <w:pPr>
        <w:numPr>
          <w:ilvl w:val="0"/>
          <w:numId w:val="39"/>
        </w:numPr>
        <w:jc w:val="both"/>
        <w:rPr>
          <w:rFonts w:ascii="Times New Roman" w:hAnsi="Times New Roman" w:cs="Times New Roman"/>
          <w:sz w:val="20"/>
          <w:szCs w:val="20"/>
        </w:rPr>
      </w:pPr>
      <w:r w:rsidRPr="00135DCF">
        <w:rPr>
          <w:rFonts w:ascii="Times New Roman" w:hAnsi="Times New Roman" w:cs="Times New Roman"/>
          <w:sz w:val="20"/>
          <w:szCs w:val="20"/>
        </w:rPr>
        <w:t>To reduce RS overhead through adaptive transmission based on UE speed.</w:t>
      </w:r>
    </w:p>
    <w:p w14:paraId="4AFCE1CD" w14:textId="4081CBE2" w:rsidR="00135DCF" w:rsidRDefault="00135DCF" w:rsidP="001002C4">
      <w:pPr>
        <w:jc w:val="both"/>
        <w:rPr>
          <w:rFonts w:ascii="Times New Roman" w:hAnsi="Times New Roman" w:cs="Times New Roman"/>
          <w:sz w:val="20"/>
          <w:szCs w:val="20"/>
        </w:rPr>
      </w:pPr>
      <w:r w:rsidRPr="00135DCF">
        <w:rPr>
          <w:rFonts w:ascii="Times New Roman" w:hAnsi="Times New Roman" w:cs="Times New Roman"/>
          <w:sz w:val="20"/>
          <w:szCs w:val="20"/>
        </w:rPr>
        <w:t xml:space="preserve">Since the goal of specifying event-triggered L1 measurement reporting, in addition to gNB-scheduled reporting (periodic/semi-persistent/aperiodic), is to reduce reporting overhead, there should be no difference in terms of the type of RS used for measurements. Thus, both SSB and CSI-RS based </w:t>
      </w:r>
      <w:r w:rsidR="00942175" w:rsidRPr="00135DCF">
        <w:rPr>
          <w:rFonts w:ascii="Times New Roman" w:hAnsi="Times New Roman" w:cs="Times New Roman"/>
          <w:sz w:val="20"/>
          <w:szCs w:val="20"/>
        </w:rPr>
        <w:t>measurements</w:t>
      </w:r>
      <w:r w:rsidRPr="00135DCF">
        <w:rPr>
          <w:rFonts w:ascii="Times New Roman" w:hAnsi="Times New Roman" w:cs="Times New Roman"/>
          <w:sz w:val="20"/>
          <w:szCs w:val="20"/>
        </w:rPr>
        <w:t xml:space="preserve"> </w:t>
      </w:r>
      <w:r w:rsidR="00E25698">
        <w:rPr>
          <w:rFonts w:ascii="Times New Roman" w:hAnsi="Times New Roman" w:cs="Times New Roman"/>
          <w:sz w:val="20"/>
          <w:szCs w:val="20"/>
        </w:rPr>
        <w:t>are</w:t>
      </w:r>
      <w:r w:rsidRPr="00135DCF">
        <w:rPr>
          <w:rFonts w:ascii="Times New Roman" w:hAnsi="Times New Roman" w:cs="Times New Roman"/>
          <w:sz w:val="20"/>
          <w:szCs w:val="20"/>
        </w:rPr>
        <w:t xml:space="preserve"> supported for both types of reporting. Similarly, we see no reason to limit the use of SP CSI-RSs to only gNB-scheduled reporting. Therefore, all types of RSs applicable for gNB-scheduled reporting, including SP CSI-RSs, should also be supported for event-triggered L1 measurement reporting.</w:t>
      </w:r>
      <w:r w:rsidR="00E25698">
        <w:rPr>
          <w:rFonts w:ascii="Times New Roman" w:hAnsi="Times New Roman" w:cs="Times New Roman"/>
          <w:sz w:val="20"/>
          <w:szCs w:val="20"/>
        </w:rPr>
        <w:t xml:space="preserve"> </w:t>
      </w:r>
      <w:r w:rsidRPr="00135DCF">
        <w:rPr>
          <w:rFonts w:ascii="Times New Roman" w:hAnsi="Times New Roman" w:cs="Times New Roman"/>
          <w:sz w:val="20"/>
          <w:szCs w:val="20"/>
        </w:rPr>
        <w:t>The impact on event evaluation due to the dynamic activation of SP CSI-RSs may be addressed once RAN3 agrees to support SP CSI-RSs.</w:t>
      </w:r>
    </w:p>
    <w:p w14:paraId="6FCB55F1" w14:textId="588F3509" w:rsidR="00942175" w:rsidRPr="00E25698" w:rsidRDefault="00942175" w:rsidP="001002C4">
      <w:pPr>
        <w:numPr>
          <w:ilvl w:val="0"/>
          <w:numId w:val="23"/>
        </w:numPr>
        <w:spacing w:before="120" w:line="240" w:lineRule="auto"/>
        <w:ind w:left="1360" w:hanging="113"/>
        <w:jc w:val="both"/>
        <w:textAlignment w:val="center"/>
        <w:rPr>
          <w:rFonts w:ascii="Times New Roman" w:hAnsi="Times New Roman" w:cs="Times New Roman"/>
          <w:b/>
          <w:bCs/>
          <w:sz w:val="20"/>
          <w:szCs w:val="20"/>
          <w:lang w:val="en-GB"/>
        </w:rPr>
      </w:pPr>
      <w:r w:rsidRPr="00942175">
        <w:rPr>
          <w:rFonts w:ascii="Times New Roman" w:hAnsi="Times New Roman" w:cs="Times New Roman"/>
          <w:b/>
          <w:bCs/>
          <w:sz w:val="20"/>
          <w:szCs w:val="20"/>
          <w:lang w:val="en-GB"/>
        </w:rPr>
        <w:t>Since the goal of specifying event-triggered L1 measurement reporting, in addition to gNB-scheduled reporting (periodic/semi-persistent/aperiodic), is to reduce reporting overhead, there should be no difference in terms of the type of RS used for measurements</w:t>
      </w:r>
      <w:r w:rsidR="005F67E8">
        <w:rPr>
          <w:rFonts w:ascii="Times New Roman" w:hAnsi="Times New Roman" w:cs="Times New Roman"/>
          <w:b/>
          <w:bCs/>
          <w:sz w:val="20"/>
          <w:szCs w:val="20"/>
          <w:lang w:val="en-GB"/>
        </w:rPr>
        <w:t xml:space="preserve"> in two reporting methods</w:t>
      </w:r>
      <w:r w:rsidRPr="003A3A46">
        <w:rPr>
          <w:rFonts w:ascii="Times New Roman" w:hAnsi="Times New Roman" w:cs="Times New Roman"/>
          <w:b/>
          <w:bCs/>
          <w:sz w:val="20"/>
          <w:szCs w:val="20"/>
          <w:lang w:val="en-GB"/>
        </w:rPr>
        <w:t>.</w:t>
      </w:r>
    </w:p>
    <w:p w14:paraId="0B088336" w14:textId="73B35D1B" w:rsidR="00A25824" w:rsidRPr="00F77E00" w:rsidRDefault="00E468E0" w:rsidP="001002C4">
      <w:pPr>
        <w:numPr>
          <w:ilvl w:val="0"/>
          <w:numId w:val="12"/>
        </w:numPr>
        <w:spacing w:after="0" w:line="240" w:lineRule="auto"/>
        <w:ind w:left="1190" w:hanging="113"/>
        <w:jc w:val="both"/>
        <w:rPr>
          <w:rFonts w:ascii="Times New Roman" w:hAnsi="Times New Roman" w:cs="Times New Roman"/>
          <w:b/>
          <w:bCs/>
          <w:sz w:val="20"/>
          <w:szCs w:val="20"/>
          <w:lang w:val="en-GB"/>
        </w:rPr>
      </w:pPr>
      <w:r w:rsidRPr="00E468E0">
        <w:rPr>
          <w:rFonts w:ascii="Times New Roman" w:hAnsi="Times New Roman" w:cs="Times New Roman"/>
          <w:b/>
          <w:bCs/>
          <w:sz w:val="20"/>
          <w:szCs w:val="20"/>
        </w:rPr>
        <w:lastRenderedPageBreak/>
        <w:t>Support semi-persistent CSI-RS for candidate cell L1-RSRP measurement in event-triggered L1 measurement reporting from the RAN1 perspective</w:t>
      </w:r>
      <w:r>
        <w:rPr>
          <w:rFonts w:ascii="Times New Roman" w:hAnsi="Times New Roman" w:cs="Times New Roman"/>
          <w:b/>
          <w:bCs/>
          <w:sz w:val="20"/>
          <w:szCs w:val="20"/>
        </w:rPr>
        <w:t>.</w:t>
      </w:r>
    </w:p>
    <w:p w14:paraId="37562F81" w14:textId="48E5FB8C" w:rsidR="0037181E" w:rsidRPr="00946EDA" w:rsidRDefault="00946EDA" w:rsidP="00F766C9">
      <w:pPr>
        <w:pStyle w:val="Heading2"/>
        <w:jc w:val="both"/>
      </w:pPr>
      <w:r w:rsidRPr="00946EDA">
        <w:t>F</w:t>
      </w:r>
      <w:r w:rsidR="0037181E" w:rsidRPr="00946EDA">
        <w:t>iltering</w:t>
      </w:r>
      <w:r w:rsidR="00801726" w:rsidRPr="00946EDA">
        <w:t xml:space="preserve"> of L1 Measurements</w:t>
      </w:r>
    </w:p>
    <w:p w14:paraId="44A3CCF5" w14:textId="78C57053" w:rsidR="0037181E" w:rsidRPr="00BE6B02" w:rsidRDefault="00801726" w:rsidP="00F766C9">
      <w:pPr>
        <w:spacing w:line="240" w:lineRule="auto"/>
        <w:jc w:val="both"/>
        <w:rPr>
          <w:rFonts w:ascii="Times New Roman" w:hAnsi="Times New Roman" w:cs="Times New Roman"/>
          <w:sz w:val="20"/>
          <w:szCs w:val="20"/>
        </w:rPr>
      </w:pPr>
      <w:r w:rsidRPr="00BE6B02">
        <w:rPr>
          <w:rFonts w:ascii="Times New Roman" w:hAnsi="Times New Roman" w:cs="Times New Roman"/>
          <w:sz w:val="20"/>
          <w:szCs w:val="20"/>
        </w:rPr>
        <w:t xml:space="preserve">In RAN2 #126, the following agreements were made: </w:t>
      </w:r>
    </w:p>
    <w:p w14:paraId="700EA282" w14:textId="0AD7EF51" w:rsidR="0037181E" w:rsidRPr="00BE6B02" w:rsidRDefault="0037181E" w:rsidP="009B096E">
      <w:pPr>
        <w:numPr>
          <w:ilvl w:val="0"/>
          <w:numId w:val="8"/>
        </w:numPr>
        <w:spacing w:line="240" w:lineRule="auto"/>
        <w:jc w:val="both"/>
        <w:rPr>
          <w:rFonts w:ascii="Times New Roman" w:hAnsi="Times New Roman" w:cs="Times New Roman"/>
          <w:b/>
          <w:sz w:val="20"/>
          <w:szCs w:val="20"/>
        </w:rPr>
      </w:pPr>
      <w:r w:rsidRPr="00BE6B02">
        <w:rPr>
          <w:rFonts w:ascii="Times New Roman" w:hAnsi="Times New Roman" w:cs="Times New Roman"/>
          <w:b/>
          <w:sz w:val="20"/>
          <w:szCs w:val="20"/>
        </w:rPr>
        <w:t>RAN2 assumes filtering of the L1 measure results is needed. It’s up to RAN1 whether the specified L1 filtering is needed or ok to leave it to UE implementation.</w:t>
      </w:r>
    </w:p>
    <w:p w14:paraId="21AE5EBF" w14:textId="58297EBC" w:rsidR="006848C0" w:rsidRPr="00BE6B02" w:rsidRDefault="006848C0" w:rsidP="00F766C9">
      <w:pPr>
        <w:spacing w:line="240" w:lineRule="auto"/>
        <w:jc w:val="both"/>
        <w:rPr>
          <w:rFonts w:ascii="Times New Roman" w:hAnsi="Times New Roman" w:cs="Times New Roman"/>
          <w:sz w:val="20"/>
          <w:szCs w:val="20"/>
          <w:lang w:eastAsia="en-GB"/>
        </w:rPr>
      </w:pPr>
      <w:r w:rsidRPr="00BE6B02">
        <w:rPr>
          <w:rFonts w:ascii="Times New Roman" w:hAnsi="Times New Roman" w:cs="Times New Roman"/>
          <w:sz w:val="20"/>
          <w:szCs w:val="20"/>
          <w:lang w:eastAsia="en-GB"/>
        </w:rPr>
        <w:t>Given that L1 beam measurements respond more quickly to channel variations than L3 measurements (where L3 filtering introduces delays), the network can react faster to serving cell signal strength degradations by handing over the UE to another cell. This ensures that the UE is served with the best possible radio link. However, this fast reaction can increase the number of ping-pongs between cells (back-and-forth handovers due to temporary changes in L1 measurements).</w:t>
      </w:r>
    </w:p>
    <w:p w14:paraId="4AE4DEEF" w14:textId="01459030" w:rsidR="00946EDA" w:rsidRPr="00BE6B02" w:rsidRDefault="006848C0" w:rsidP="00F766C9">
      <w:pPr>
        <w:spacing w:line="240" w:lineRule="auto"/>
        <w:jc w:val="both"/>
        <w:rPr>
          <w:rFonts w:ascii="Times New Roman" w:hAnsi="Times New Roman" w:cs="Times New Roman"/>
          <w:sz w:val="20"/>
          <w:szCs w:val="20"/>
          <w:lang w:eastAsia="en-GB"/>
        </w:rPr>
      </w:pPr>
      <w:r w:rsidRPr="00BE6B02">
        <w:rPr>
          <w:rFonts w:ascii="Times New Roman" w:hAnsi="Times New Roman" w:cs="Times New Roman"/>
          <w:sz w:val="20"/>
          <w:szCs w:val="20"/>
          <w:lang w:eastAsia="en-GB"/>
        </w:rPr>
        <w:t xml:space="preserve">In previous studies, such as in [2], we have shown through simulations that L1 filtering (IIR filtering similar to that applied for L3 filtering) significantly reduces the number of ping-pongs for LTM in non-event triggered reporting. For event triggered reporting, </w:t>
      </w:r>
      <w:r w:rsidR="00946EDA" w:rsidRPr="00BE6B02">
        <w:rPr>
          <w:rFonts w:ascii="Times New Roman" w:hAnsi="Times New Roman" w:cs="Times New Roman"/>
          <w:sz w:val="20"/>
          <w:szCs w:val="20"/>
          <w:lang w:eastAsia="en-GB"/>
        </w:rPr>
        <w:t xml:space="preserve">as agreed in RAN2, </w:t>
      </w:r>
      <w:r w:rsidRPr="00BE6B02">
        <w:rPr>
          <w:rFonts w:ascii="Times New Roman" w:hAnsi="Times New Roman" w:cs="Times New Roman"/>
          <w:sz w:val="20"/>
          <w:szCs w:val="20"/>
          <w:lang w:eastAsia="en-GB"/>
        </w:rPr>
        <w:t xml:space="preserve">there </w:t>
      </w:r>
      <w:r w:rsidR="00946EDA" w:rsidRPr="00BE6B02">
        <w:rPr>
          <w:rFonts w:ascii="Times New Roman" w:hAnsi="Times New Roman" w:cs="Times New Roman"/>
          <w:sz w:val="20"/>
          <w:szCs w:val="20"/>
          <w:lang w:eastAsia="en-GB"/>
        </w:rPr>
        <w:t>w</w:t>
      </w:r>
      <w:r w:rsidRPr="00BE6B02">
        <w:rPr>
          <w:rFonts w:ascii="Times New Roman" w:hAnsi="Times New Roman" w:cs="Times New Roman"/>
          <w:sz w:val="20"/>
          <w:szCs w:val="20"/>
          <w:lang w:eastAsia="en-GB"/>
        </w:rPr>
        <w:t xml:space="preserve">ould be additional </w:t>
      </w:r>
      <w:r w:rsidR="00946EDA" w:rsidRPr="00BE6B02">
        <w:rPr>
          <w:rFonts w:ascii="Times New Roman" w:hAnsi="Times New Roman" w:cs="Times New Roman"/>
          <w:sz w:val="20"/>
          <w:szCs w:val="20"/>
          <w:lang w:eastAsia="en-GB"/>
        </w:rPr>
        <w:t>a TTT based</w:t>
      </w:r>
      <w:r w:rsidRPr="00BE6B02">
        <w:rPr>
          <w:rFonts w:ascii="Times New Roman" w:hAnsi="Times New Roman" w:cs="Times New Roman"/>
          <w:sz w:val="20"/>
          <w:szCs w:val="20"/>
          <w:lang w:eastAsia="en-GB"/>
        </w:rPr>
        <w:t xml:space="preserve"> time-domain filtering of measurements </w:t>
      </w:r>
      <w:r w:rsidR="006B01A5">
        <w:rPr>
          <w:rFonts w:ascii="Times New Roman" w:hAnsi="Times New Roman" w:cs="Times New Roman"/>
          <w:sz w:val="20"/>
          <w:szCs w:val="20"/>
          <w:lang w:eastAsia="en-GB"/>
        </w:rPr>
        <w:t xml:space="preserve">at Layer 2 </w:t>
      </w:r>
      <w:r w:rsidRPr="00BE6B02">
        <w:rPr>
          <w:rFonts w:ascii="Times New Roman" w:hAnsi="Times New Roman" w:cs="Times New Roman"/>
          <w:sz w:val="20"/>
          <w:szCs w:val="20"/>
          <w:lang w:eastAsia="en-GB"/>
        </w:rPr>
        <w:t>before reporti</w:t>
      </w:r>
      <w:r w:rsidR="00946EDA" w:rsidRPr="00BE6B02">
        <w:rPr>
          <w:rFonts w:ascii="Times New Roman" w:hAnsi="Times New Roman" w:cs="Times New Roman"/>
          <w:sz w:val="20"/>
          <w:szCs w:val="20"/>
          <w:lang w:eastAsia="en-GB"/>
        </w:rPr>
        <w:t xml:space="preserve">ng, </w:t>
      </w:r>
      <w:r w:rsidRPr="00BE6B02">
        <w:rPr>
          <w:rFonts w:ascii="Times New Roman" w:hAnsi="Times New Roman" w:cs="Times New Roman"/>
          <w:sz w:val="20"/>
          <w:szCs w:val="20"/>
          <w:lang w:eastAsia="en-GB"/>
        </w:rPr>
        <w:t xml:space="preserve">where the UE </w:t>
      </w:r>
      <w:r w:rsidR="00946EDA" w:rsidRPr="00BE6B02">
        <w:rPr>
          <w:rFonts w:ascii="Times New Roman" w:hAnsi="Times New Roman" w:cs="Times New Roman"/>
          <w:sz w:val="20"/>
          <w:szCs w:val="20"/>
          <w:lang w:eastAsia="en-GB"/>
        </w:rPr>
        <w:t>would be</w:t>
      </w:r>
      <w:r w:rsidRPr="00BE6B02">
        <w:rPr>
          <w:rFonts w:ascii="Times New Roman" w:hAnsi="Times New Roman" w:cs="Times New Roman"/>
          <w:sz w:val="20"/>
          <w:szCs w:val="20"/>
          <w:lang w:eastAsia="en-GB"/>
        </w:rPr>
        <w:t xml:space="preserve"> configured to observe whether the evaluated criteria are fulfilled for the duration of the TTT (e.g., LTM 3). </w:t>
      </w:r>
      <w:r w:rsidR="00946EDA" w:rsidRPr="00BE6B02">
        <w:rPr>
          <w:rFonts w:ascii="Times New Roman" w:hAnsi="Times New Roman" w:cs="Times New Roman"/>
          <w:sz w:val="20"/>
          <w:szCs w:val="20"/>
          <w:lang w:eastAsia="en-GB"/>
        </w:rPr>
        <w:t xml:space="preserve">Additionally, </w:t>
      </w:r>
      <w:r w:rsidRPr="00BE6B02">
        <w:rPr>
          <w:rFonts w:ascii="Times New Roman" w:hAnsi="Times New Roman" w:cs="Times New Roman"/>
          <w:sz w:val="20"/>
          <w:szCs w:val="20"/>
          <w:lang w:eastAsia="en-GB"/>
        </w:rPr>
        <w:t xml:space="preserve">some hysteresis and/or smoothing filter </w:t>
      </w:r>
      <w:r w:rsidR="00946EDA" w:rsidRPr="00BE6B02">
        <w:rPr>
          <w:rFonts w:ascii="Times New Roman" w:hAnsi="Times New Roman" w:cs="Times New Roman"/>
          <w:sz w:val="20"/>
          <w:szCs w:val="20"/>
          <w:lang w:eastAsia="en-GB"/>
        </w:rPr>
        <w:t>would</w:t>
      </w:r>
      <w:r w:rsidRPr="00BE6B02">
        <w:rPr>
          <w:rFonts w:ascii="Times New Roman" w:hAnsi="Times New Roman" w:cs="Times New Roman"/>
          <w:sz w:val="20"/>
          <w:szCs w:val="20"/>
          <w:lang w:eastAsia="en-GB"/>
        </w:rPr>
        <w:t xml:space="preserve"> be needed to avoid dropping the event triggering based on one slightly lower quality sample. </w:t>
      </w:r>
    </w:p>
    <w:p w14:paraId="2F4A02A6" w14:textId="79A9D38F" w:rsidR="005B7210" w:rsidRDefault="005B7210" w:rsidP="00F766C9">
      <w:pPr>
        <w:spacing w:line="240" w:lineRule="auto"/>
        <w:jc w:val="both"/>
        <w:rPr>
          <w:rFonts w:ascii="Times New Roman" w:hAnsi="Times New Roman" w:cs="Times New Roman"/>
          <w:sz w:val="20"/>
          <w:szCs w:val="20"/>
          <w:lang w:eastAsia="en-GB"/>
        </w:rPr>
      </w:pPr>
      <w:r w:rsidRPr="005B7210">
        <w:rPr>
          <w:rFonts w:ascii="Times New Roman" w:hAnsi="Times New Roman" w:cs="Times New Roman"/>
          <w:sz w:val="20"/>
          <w:szCs w:val="20"/>
          <w:lang w:eastAsia="en-GB"/>
        </w:rPr>
        <w:t>In RAN1, it was discussed whether additional filtering, similar to L3 IIR filtering, should be applied to each L1 measurement before it’s used as input for TTT/hysteresis-based time-domain filtering, though no conclusion was reached.</w:t>
      </w:r>
    </w:p>
    <w:p w14:paraId="3412B980" w14:textId="77777777" w:rsidR="00EE7E6B" w:rsidRDefault="00EE7E6B" w:rsidP="00EE7E6B">
      <w:pPr>
        <w:spacing w:line="240" w:lineRule="auto"/>
        <w:jc w:val="both"/>
        <w:rPr>
          <w:rFonts w:ascii="Times New Roman" w:hAnsi="Times New Roman" w:cs="Times New Roman"/>
          <w:sz w:val="20"/>
          <w:szCs w:val="20"/>
          <w:lang w:eastAsia="en-GB"/>
        </w:rPr>
      </w:pPr>
      <w:r w:rsidRPr="00EE7E6B">
        <w:rPr>
          <w:rFonts w:ascii="Times New Roman" w:hAnsi="Times New Roman" w:cs="Times New Roman"/>
          <w:sz w:val="20"/>
          <w:szCs w:val="20"/>
          <w:lang w:eastAsia="en-GB"/>
        </w:rPr>
        <w:t xml:space="preserve">To analyze the impact of L1 filtering, we </w:t>
      </w:r>
      <w:r>
        <w:rPr>
          <w:rFonts w:ascii="Times New Roman" w:hAnsi="Times New Roman" w:cs="Times New Roman"/>
          <w:sz w:val="20"/>
          <w:szCs w:val="20"/>
          <w:lang w:eastAsia="en-GB"/>
        </w:rPr>
        <w:t xml:space="preserve">also </w:t>
      </w:r>
      <w:r w:rsidRPr="00EE7E6B">
        <w:rPr>
          <w:rFonts w:ascii="Times New Roman" w:hAnsi="Times New Roman" w:cs="Times New Roman"/>
          <w:sz w:val="20"/>
          <w:szCs w:val="20"/>
          <w:lang w:eastAsia="en-GB"/>
        </w:rPr>
        <w:t>conducted system-level simulations using the LTM3 event. The simulation settings are detailed in the Annex. We evaluated the impact of the filter coefficient in the IIR filter for different TTT values on the following metrics:</w:t>
      </w:r>
    </w:p>
    <w:p w14:paraId="45164A08" w14:textId="18EF6C19" w:rsidR="00EE7E6B" w:rsidRPr="00EE7E6B" w:rsidRDefault="00EE7E6B" w:rsidP="00EE7E6B">
      <w:pPr>
        <w:numPr>
          <w:ilvl w:val="0"/>
          <w:numId w:val="43"/>
        </w:numPr>
        <w:spacing w:after="0" w:line="240" w:lineRule="auto"/>
        <w:jc w:val="both"/>
        <w:rPr>
          <w:rFonts w:ascii="Times New Roman" w:hAnsi="Times New Roman" w:cs="Times New Roman"/>
          <w:sz w:val="20"/>
          <w:szCs w:val="20"/>
          <w:lang w:eastAsia="en-GB"/>
        </w:rPr>
      </w:pPr>
      <w:r w:rsidRPr="00EE7E6B">
        <w:rPr>
          <w:rFonts w:ascii="Times New Roman" w:hAnsi="Times New Roman" w:cs="Times New Roman"/>
          <w:sz w:val="20"/>
          <w:szCs w:val="20"/>
          <w:lang w:eastAsia="en-GB"/>
        </w:rPr>
        <w:t>Number of times the LTM handover was triggered</w:t>
      </w:r>
    </w:p>
    <w:p w14:paraId="0322E2C3" w14:textId="77777777" w:rsidR="00EE7E6B" w:rsidRPr="00EE7E6B" w:rsidRDefault="00EE7E6B" w:rsidP="00EE7E6B">
      <w:pPr>
        <w:numPr>
          <w:ilvl w:val="0"/>
          <w:numId w:val="43"/>
        </w:numPr>
        <w:spacing w:after="0" w:line="240" w:lineRule="auto"/>
        <w:jc w:val="both"/>
        <w:rPr>
          <w:rFonts w:ascii="Times New Roman" w:hAnsi="Times New Roman" w:cs="Times New Roman"/>
          <w:sz w:val="20"/>
          <w:szCs w:val="20"/>
          <w:lang w:eastAsia="en-GB"/>
        </w:rPr>
      </w:pPr>
      <w:r w:rsidRPr="00EE7E6B">
        <w:rPr>
          <w:rFonts w:ascii="Times New Roman" w:hAnsi="Times New Roman" w:cs="Times New Roman"/>
          <w:sz w:val="20"/>
          <w:szCs w:val="20"/>
          <w:lang w:eastAsia="en-GB"/>
        </w:rPr>
        <w:t>Number of reports sent to the network</w:t>
      </w:r>
    </w:p>
    <w:p w14:paraId="6C61FBC0" w14:textId="77777777" w:rsidR="00EE7E6B" w:rsidRPr="00EE7E6B" w:rsidRDefault="00EE7E6B" w:rsidP="00EE7E6B">
      <w:pPr>
        <w:numPr>
          <w:ilvl w:val="0"/>
          <w:numId w:val="43"/>
        </w:numPr>
        <w:spacing w:after="0" w:line="240" w:lineRule="auto"/>
        <w:jc w:val="both"/>
        <w:rPr>
          <w:rFonts w:ascii="Times New Roman" w:hAnsi="Times New Roman" w:cs="Times New Roman"/>
          <w:sz w:val="20"/>
          <w:szCs w:val="20"/>
          <w:lang w:eastAsia="en-GB"/>
        </w:rPr>
      </w:pPr>
      <w:r w:rsidRPr="00EE7E6B">
        <w:rPr>
          <w:rFonts w:ascii="Times New Roman" w:hAnsi="Times New Roman" w:cs="Times New Roman"/>
          <w:sz w:val="20"/>
          <w:szCs w:val="20"/>
          <w:lang w:eastAsia="en-GB"/>
        </w:rPr>
        <w:t>Number of ping-pongs</w:t>
      </w:r>
    </w:p>
    <w:p w14:paraId="0972A486" w14:textId="1C79F73D" w:rsidR="00974A82" w:rsidRPr="00EE7E6B" w:rsidRDefault="00EE7E6B" w:rsidP="00EE7E6B">
      <w:pPr>
        <w:numPr>
          <w:ilvl w:val="0"/>
          <w:numId w:val="43"/>
        </w:numPr>
        <w:spacing w:line="240" w:lineRule="auto"/>
        <w:jc w:val="both"/>
        <w:rPr>
          <w:rFonts w:ascii="Times New Roman" w:hAnsi="Times New Roman" w:cs="Times New Roman"/>
          <w:sz w:val="20"/>
          <w:szCs w:val="20"/>
          <w:lang w:eastAsia="en-GB"/>
        </w:rPr>
      </w:pPr>
      <w:r w:rsidRPr="00EE7E6B">
        <w:rPr>
          <w:rFonts w:ascii="Times New Roman" w:hAnsi="Times New Roman" w:cs="Times New Roman"/>
          <w:sz w:val="20"/>
          <w:szCs w:val="20"/>
          <w:lang w:eastAsia="en-GB"/>
        </w:rPr>
        <w:t>Number of handover and radio link failures</w:t>
      </w:r>
      <w:r w:rsidR="00D86022" w:rsidRPr="00EE7E6B">
        <w:rPr>
          <w:rFonts w:ascii="Times New Roman" w:hAnsi="Times New Roman" w:cs="Times New Roman"/>
          <w:sz w:val="20"/>
          <w:szCs w:val="20"/>
          <w:lang w:eastAsia="en-GB"/>
        </w:rPr>
        <w:t xml:space="preserve"> </w:t>
      </w:r>
    </w:p>
    <w:p w14:paraId="731A519B" w14:textId="6FDB14CD" w:rsidR="004B28D2" w:rsidRDefault="00147DD6" w:rsidP="00F766C9">
      <w:pPr>
        <w:spacing w:line="240" w:lineRule="auto"/>
        <w:jc w:val="both"/>
        <w:rPr>
          <w:rFonts w:ascii="Times New Roman" w:hAnsi="Times New Roman" w:cs="Times New Roman"/>
          <w:sz w:val="20"/>
          <w:szCs w:val="20"/>
          <w:lang w:eastAsia="en-GB"/>
        </w:rPr>
      </w:pPr>
      <w:r>
        <w:rPr>
          <w:rFonts w:ascii="Times New Roman" w:hAnsi="Times New Roman" w:cs="Times New Roman"/>
          <w:noProof/>
          <w:sz w:val="20"/>
          <w:szCs w:val="20"/>
          <w:lang w:eastAsia="en-GB"/>
        </w:rPr>
        <w:drawing>
          <wp:inline distT="0" distB="0" distL="0" distR="0" wp14:anchorId="0764BB19" wp14:editId="7F3E8CC0">
            <wp:extent cx="6530546" cy="2508258"/>
            <wp:effectExtent l="0" t="0" r="3810" b="6350"/>
            <wp:docPr id="88006901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564037" cy="2521121"/>
                    </a:xfrm>
                    <a:prstGeom prst="rect">
                      <a:avLst/>
                    </a:prstGeom>
                    <a:noFill/>
                  </pic:spPr>
                </pic:pic>
              </a:graphicData>
            </a:graphic>
          </wp:inline>
        </w:drawing>
      </w:r>
    </w:p>
    <w:p w14:paraId="0F34D9BA" w14:textId="0192ED89" w:rsidR="004B28D2" w:rsidRDefault="004B28D2" w:rsidP="00F766C9">
      <w:pPr>
        <w:spacing w:line="240" w:lineRule="auto"/>
        <w:jc w:val="both"/>
        <w:rPr>
          <w:rFonts w:ascii="Times New Roman" w:hAnsi="Times New Roman" w:cs="Times New Roman"/>
          <w:sz w:val="20"/>
          <w:szCs w:val="20"/>
          <w:lang w:eastAsia="en-GB"/>
        </w:rPr>
      </w:pPr>
    </w:p>
    <w:p w14:paraId="598B0EF4" w14:textId="583A0E02" w:rsidR="004B28D2" w:rsidRDefault="00420C8F" w:rsidP="00F766C9">
      <w:pPr>
        <w:spacing w:line="240" w:lineRule="auto"/>
        <w:jc w:val="both"/>
        <w:rPr>
          <w:rFonts w:ascii="Times New Roman" w:hAnsi="Times New Roman" w:cs="Times New Roman"/>
          <w:sz w:val="20"/>
          <w:szCs w:val="20"/>
          <w:lang w:eastAsia="en-GB"/>
        </w:rPr>
      </w:pPr>
      <w:r>
        <w:rPr>
          <w:rFonts w:ascii="Times New Roman" w:hAnsi="Times New Roman" w:cs="Times New Roman"/>
          <w:noProof/>
          <w:sz w:val="20"/>
          <w:szCs w:val="20"/>
          <w:lang w:eastAsia="en-GB"/>
        </w:rPr>
        <w:lastRenderedPageBreak/>
        <w:drawing>
          <wp:inline distT="0" distB="0" distL="0" distR="0" wp14:anchorId="69B4FFA7" wp14:editId="340B3B87">
            <wp:extent cx="6359427" cy="2442534"/>
            <wp:effectExtent l="0" t="0" r="3810" b="0"/>
            <wp:docPr id="154800190"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398203" cy="2457427"/>
                    </a:xfrm>
                    <a:prstGeom prst="rect">
                      <a:avLst/>
                    </a:prstGeom>
                    <a:noFill/>
                  </pic:spPr>
                </pic:pic>
              </a:graphicData>
            </a:graphic>
          </wp:inline>
        </w:drawing>
      </w:r>
    </w:p>
    <w:p w14:paraId="483427B6" w14:textId="628AF4AF" w:rsidR="00B96160" w:rsidRDefault="005F67E8" w:rsidP="00F766C9">
      <w:pPr>
        <w:spacing w:line="240" w:lineRule="auto"/>
        <w:jc w:val="both"/>
        <w:rPr>
          <w:rFonts w:ascii="Times New Roman" w:hAnsi="Times New Roman" w:cs="Times New Roman"/>
          <w:sz w:val="20"/>
          <w:szCs w:val="20"/>
          <w:lang w:eastAsia="en-GB"/>
        </w:rPr>
      </w:pPr>
      <w:r>
        <w:rPr>
          <w:rFonts w:ascii="Times New Roman" w:hAnsi="Times New Roman" w:cs="Times New Roman"/>
          <w:sz w:val="20"/>
          <w:szCs w:val="20"/>
          <w:lang w:eastAsia="en-GB"/>
        </w:rPr>
        <w:t>We observed that</w:t>
      </w:r>
      <w:r w:rsidR="00B96160" w:rsidRPr="00B96160">
        <w:rPr>
          <w:rFonts w:ascii="Times New Roman" w:hAnsi="Times New Roman" w:cs="Times New Roman"/>
          <w:sz w:val="20"/>
          <w:szCs w:val="20"/>
          <w:lang w:eastAsia="en-GB"/>
        </w:rPr>
        <w:t xml:space="preserve"> </w:t>
      </w:r>
      <w:r w:rsidR="006B0871">
        <w:rPr>
          <w:rFonts w:ascii="Times New Roman" w:hAnsi="Times New Roman" w:cs="Times New Roman"/>
          <w:sz w:val="20"/>
          <w:szCs w:val="20"/>
          <w:lang w:eastAsia="en-GB"/>
        </w:rPr>
        <w:t>by</w:t>
      </w:r>
      <w:r w:rsidR="00B96160" w:rsidRPr="00B96160">
        <w:rPr>
          <w:rFonts w:ascii="Times New Roman" w:hAnsi="Times New Roman" w:cs="Times New Roman"/>
          <w:sz w:val="20"/>
          <w:szCs w:val="20"/>
          <w:lang w:eastAsia="en-GB"/>
        </w:rPr>
        <w:t xml:space="preserve"> introducing </w:t>
      </w:r>
      <w:r w:rsidR="006B0871">
        <w:rPr>
          <w:rFonts w:ascii="Times New Roman" w:hAnsi="Times New Roman" w:cs="Times New Roman"/>
          <w:sz w:val="20"/>
          <w:szCs w:val="20"/>
          <w:lang w:eastAsia="en-GB"/>
        </w:rPr>
        <w:t>L1</w:t>
      </w:r>
      <w:r w:rsidR="00B96160" w:rsidRPr="00B96160">
        <w:rPr>
          <w:rFonts w:ascii="Times New Roman" w:hAnsi="Times New Roman" w:cs="Times New Roman"/>
          <w:sz w:val="20"/>
          <w:szCs w:val="20"/>
          <w:lang w:eastAsia="en-GB"/>
        </w:rPr>
        <w:t>filtering, handover frequency decreases, which effectively reduces ping-pongs. However, we also noted a counterintuitive increase in the number of reports: as handovers are delayed, more beam reports are transmitted during that period. Interestingly, the failure rate KPI suggests that filtering may negatively impact mobility robustness, as the number of failures (both handover and radio link failures) increases with L1 filtering</w:t>
      </w:r>
      <w:r w:rsidR="00C618B2">
        <w:rPr>
          <w:rFonts w:ascii="Times New Roman" w:hAnsi="Times New Roman" w:cs="Times New Roman"/>
          <w:sz w:val="20"/>
          <w:szCs w:val="20"/>
          <w:lang w:eastAsia="en-GB"/>
        </w:rPr>
        <w:t xml:space="preserve"> which may be </w:t>
      </w:r>
      <w:r w:rsidR="0049265C">
        <w:rPr>
          <w:rFonts w:ascii="Times New Roman" w:hAnsi="Times New Roman" w:cs="Times New Roman"/>
          <w:sz w:val="20"/>
          <w:szCs w:val="20"/>
          <w:lang w:eastAsia="en-GB"/>
        </w:rPr>
        <w:t>result</w:t>
      </w:r>
      <w:r w:rsidR="00C618B2">
        <w:rPr>
          <w:rFonts w:ascii="Times New Roman" w:hAnsi="Times New Roman" w:cs="Times New Roman"/>
          <w:sz w:val="20"/>
          <w:szCs w:val="20"/>
          <w:lang w:eastAsia="en-GB"/>
        </w:rPr>
        <w:t xml:space="preserve"> of delaying </w:t>
      </w:r>
      <w:r w:rsidR="0049265C">
        <w:rPr>
          <w:rFonts w:ascii="Times New Roman" w:hAnsi="Times New Roman" w:cs="Times New Roman"/>
          <w:sz w:val="20"/>
          <w:szCs w:val="20"/>
          <w:lang w:eastAsia="en-GB"/>
        </w:rPr>
        <w:t>handovers</w:t>
      </w:r>
      <w:r w:rsidR="00B96160" w:rsidRPr="00B96160">
        <w:rPr>
          <w:rFonts w:ascii="Times New Roman" w:hAnsi="Times New Roman" w:cs="Times New Roman"/>
          <w:sz w:val="20"/>
          <w:szCs w:val="20"/>
          <w:lang w:eastAsia="en-GB"/>
        </w:rPr>
        <w:t>.</w:t>
      </w:r>
    </w:p>
    <w:p w14:paraId="3E3CF3C7" w14:textId="4E5C6769" w:rsidR="00CB2E39" w:rsidRDefault="005768BA" w:rsidP="00CB2E39">
      <w:pPr>
        <w:numPr>
          <w:ilvl w:val="0"/>
          <w:numId w:val="23"/>
        </w:numPr>
        <w:spacing w:before="120" w:line="240" w:lineRule="auto"/>
        <w:ind w:left="1360" w:hanging="113"/>
        <w:jc w:val="both"/>
        <w:textAlignment w:val="center"/>
        <w:rPr>
          <w:rFonts w:ascii="Times New Roman" w:hAnsi="Times New Roman" w:cs="Times New Roman"/>
          <w:b/>
          <w:bCs/>
          <w:sz w:val="20"/>
          <w:szCs w:val="20"/>
          <w:lang w:val="en-GB"/>
        </w:rPr>
      </w:pPr>
      <w:r w:rsidRPr="005768BA">
        <w:rPr>
          <w:rFonts w:ascii="Times New Roman" w:hAnsi="Times New Roman" w:cs="Times New Roman"/>
          <w:b/>
          <w:bCs/>
          <w:sz w:val="20"/>
          <w:szCs w:val="20"/>
        </w:rPr>
        <w:t>With L1 filtering, handover frequency and ping-pongs are reduced; however, the number of failures (handover and radio link failures) increases</w:t>
      </w:r>
      <w:r w:rsidR="00CB2E39" w:rsidRPr="003A3A46">
        <w:rPr>
          <w:rFonts w:ascii="Times New Roman" w:hAnsi="Times New Roman" w:cs="Times New Roman"/>
          <w:b/>
          <w:bCs/>
          <w:sz w:val="20"/>
          <w:szCs w:val="20"/>
          <w:lang w:val="en-GB"/>
        </w:rPr>
        <w:t>.</w:t>
      </w:r>
    </w:p>
    <w:p w14:paraId="2DC8C474" w14:textId="030A8E4D" w:rsidR="00265D91" w:rsidRDefault="00265D91" w:rsidP="009F405A">
      <w:pPr>
        <w:spacing w:before="120" w:line="240" w:lineRule="auto"/>
        <w:jc w:val="both"/>
        <w:textAlignment w:val="center"/>
        <w:rPr>
          <w:rFonts w:ascii="Times New Roman" w:hAnsi="Times New Roman" w:cs="Times New Roman"/>
          <w:sz w:val="20"/>
          <w:szCs w:val="20"/>
          <w:lang w:eastAsia="en-GB"/>
        </w:rPr>
      </w:pPr>
      <w:r w:rsidRPr="00265D91">
        <w:rPr>
          <w:rFonts w:ascii="Times New Roman" w:hAnsi="Times New Roman" w:cs="Times New Roman"/>
          <w:sz w:val="20"/>
          <w:szCs w:val="20"/>
          <w:lang w:eastAsia="en-GB"/>
        </w:rPr>
        <w:t>Based on these findings, the benefits of additional L1 filtering are not clearly evident</w:t>
      </w:r>
      <w:r>
        <w:rPr>
          <w:rFonts w:ascii="Times New Roman" w:hAnsi="Times New Roman" w:cs="Times New Roman"/>
          <w:sz w:val="20"/>
          <w:szCs w:val="20"/>
          <w:lang w:eastAsia="en-GB"/>
        </w:rPr>
        <w:t xml:space="preserve"> or in other words finding the </w:t>
      </w:r>
      <w:r w:rsidR="00F36CD5">
        <w:rPr>
          <w:rFonts w:ascii="Times New Roman" w:hAnsi="Times New Roman" w:cs="Times New Roman"/>
          <w:sz w:val="20"/>
          <w:szCs w:val="20"/>
          <w:lang w:eastAsia="en-GB"/>
        </w:rPr>
        <w:t>optimal</w:t>
      </w:r>
      <w:r>
        <w:rPr>
          <w:rFonts w:ascii="Times New Roman" w:hAnsi="Times New Roman" w:cs="Times New Roman"/>
          <w:sz w:val="20"/>
          <w:szCs w:val="20"/>
          <w:lang w:eastAsia="en-GB"/>
        </w:rPr>
        <w:t xml:space="preserve"> parameters for coefficients and TTT may </w:t>
      </w:r>
      <w:r w:rsidR="00F36CD5">
        <w:rPr>
          <w:rFonts w:ascii="Times New Roman" w:hAnsi="Times New Roman" w:cs="Times New Roman"/>
          <w:sz w:val="20"/>
          <w:szCs w:val="20"/>
          <w:lang w:eastAsia="en-GB"/>
        </w:rPr>
        <w:t xml:space="preserve">not </w:t>
      </w:r>
      <w:r>
        <w:rPr>
          <w:rFonts w:ascii="Times New Roman" w:hAnsi="Times New Roman" w:cs="Times New Roman"/>
          <w:sz w:val="20"/>
          <w:szCs w:val="20"/>
          <w:lang w:eastAsia="en-GB"/>
        </w:rPr>
        <w:t>be straightforward</w:t>
      </w:r>
      <w:r w:rsidRPr="00265D91">
        <w:rPr>
          <w:rFonts w:ascii="Times New Roman" w:hAnsi="Times New Roman" w:cs="Times New Roman"/>
          <w:sz w:val="20"/>
          <w:szCs w:val="20"/>
          <w:lang w:eastAsia="en-GB"/>
        </w:rPr>
        <w:t xml:space="preserve">. Nevertheless, it could be beneficial to leave the decision regarding additional L1 filtering for event-triggered LTM to the network. The network could configure this filtering in specific scenarios if </w:t>
      </w:r>
      <w:r w:rsidR="00F36CD5" w:rsidRPr="00265D91">
        <w:rPr>
          <w:rFonts w:ascii="Times New Roman" w:hAnsi="Times New Roman" w:cs="Times New Roman"/>
          <w:sz w:val="20"/>
          <w:szCs w:val="20"/>
          <w:lang w:eastAsia="en-GB"/>
        </w:rPr>
        <w:t>desired or</w:t>
      </w:r>
      <w:r w:rsidRPr="00265D91">
        <w:rPr>
          <w:rFonts w:ascii="Times New Roman" w:hAnsi="Times New Roman" w:cs="Times New Roman"/>
          <w:sz w:val="20"/>
          <w:szCs w:val="20"/>
          <w:lang w:eastAsia="en-GB"/>
        </w:rPr>
        <w:t xml:space="preserve"> opt not to </w:t>
      </w:r>
      <w:r w:rsidR="00F36CD5">
        <w:rPr>
          <w:rFonts w:ascii="Times New Roman" w:hAnsi="Times New Roman" w:cs="Times New Roman"/>
          <w:sz w:val="20"/>
          <w:szCs w:val="20"/>
          <w:lang w:eastAsia="en-GB"/>
        </w:rPr>
        <w:t>configure</w:t>
      </w:r>
      <w:r w:rsidRPr="00265D91">
        <w:rPr>
          <w:rFonts w:ascii="Times New Roman" w:hAnsi="Times New Roman" w:cs="Times New Roman"/>
          <w:sz w:val="20"/>
          <w:szCs w:val="20"/>
          <w:lang w:eastAsia="en-GB"/>
        </w:rPr>
        <w:t xml:space="preserve"> it.</w:t>
      </w:r>
    </w:p>
    <w:p w14:paraId="40ED9A86" w14:textId="0455E901" w:rsidR="00944519" w:rsidRPr="005F67E8" w:rsidRDefault="00F36CD5" w:rsidP="00944519">
      <w:pPr>
        <w:numPr>
          <w:ilvl w:val="0"/>
          <w:numId w:val="12"/>
        </w:numPr>
        <w:spacing w:after="0" w:line="240" w:lineRule="auto"/>
        <w:ind w:left="1190" w:hanging="113"/>
        <w:jc w:val="both"/>
        <w:rPr>
          <w:lang w:eastAsia="en-GB"/>
        </w:rPr>
      </w:pPr>
      <w:r>
        <w:rPr>
          <w:rFonts w:ascii="Times New Roman" w:hAnsi="Times New Roman" w:cs="Times New Roman"/>
          <w:b/>
          <w:sz w:val="20"/>
          <w:szCs w:val="20"/>
          <w:lang w:eastAsia="en-GB"/>
        </w:rPr>
        <w:t>Support n</w:t>
      </w:r>
      <w:r w:rsidR="00850C4A">
        <w:rPr>
          <w:rFonts w:ascii="Times New Roman" w:hAnsi="Times New Roman" w:cs="Times New Roman"/>
          <w:b/>
          <w:sz w:val="20"/>
          <w:szCs w:val="20"/>
          <w:lang w:eastAsia="en-GB"/>
        </w:rPr>
        <w:t xml:space="preserve">etwork configurable L1 </w:t>
      </w:r>
      <w:r w:rsidR="004A5A21">
        <w:rPr>
          <w:rFonts w:ascii="Times New Roman" w:hAnsi="Times New Roman" w:cs="Times New Roman"/>
          <w:b/>
          <w:sz w:val="20"/>
          <w:szCs w:val="20"/>
          <w:lang w:eastAsia="en-GB"/>
        </w:rPr>
        <w:t>filtering</w:t>
      </w:r>
      <w:r w:rsidR="00850C4A">
        <w:rPr>
          <w:rFonts w:ascii="Times New Roman" w:hAnsi="Times New Roman" w:cs="Times New Roman"/>
          <w:b/>
          <w:sz w:val="20"/>
          <w:szCs w:val="20"/>
          <w:lang w:eastAsia="en-GB"/>
        </w:rPr>
        <w:t xml:space="preserve"> for event-triggered </w:t>
      </w:r>
      <w:r w:rsidR="004A5A21">
        <w:rPr>
          <w:rFonts w:ascii="Times New Roman" w:hAnsi="Times New Roman" w:cs="Times New Roman"/>
          <w:b/>
          <w:sz w:val="20"/>
          <w:szCs w:val="20"/>
          <w:lang w:eastAsia="en-GB"/>
        </w:rPr>
        <w:t xml:space="preserve">L1 </w:t>
      </w:r>
      <w:r>
        <w:rPr>
          <w:rFonts w:ascii="Times New Roman" w:hAnsi="Times New Roman" w:cs="Times New Roman"/>
          <w:b/>
          <w:sz w:val="20"/>
          <w:szCs w:val="20"/>
          <w:lang w:eastAsia="en-GB"/>
        </w:rPr>
        <w:t>measurement</w:t>
      </w:r>
      <w:r w:rsidR="004A5A21">
        <w:rPr>
          <w:rFonts w:ascii="Times New Roman" w:hAnsi="Times New Roman" w:cs="Times New Roman"/>
          <w:b/>
          <w:sz w:val="20"/>
          <w:szCs w:val="20"/>
          <w:lang w:eastAsia="en-GB"/>
        </w:rPr>
        <w:t xml:space="preserve"> reporting for LTM</w:t>
      </w:r>
      <w:r w:rsidR="00D35CFF" w:rsidRPr="00BE6B02">
        <w:rPr>
          <w:rFonts w:ascii="Times New Roman" w:hAnsi="Times New Roman" w:cs="Times New Roman"/>
          <w:b/>
          <w:sz w:val="20"/>
          <w:szCs w:val="20"/>
          <w:lang w:eastAsia="en-GB"/>
        </w:rPr>
        <w:t>.</w:t>
      </w:r>
    </w:p>
    <w:p w14:paraId="17D7BDE6" w14:textId="5350281A" w:rsidR="002F6CCE" w:rsidRPr="00DD23B7" w:rsidRDefault="00085A2D" w:rsidP="00F766C9">
      <w:pPr>
        <w:pStyle w:val="Heading1"/>
        <w:jc w:val="both"/>
        <w:rPr>
          <w:lang w:val="en-US"/>
        </w:rPr>
      </w:pPr>
      <w:r>
        <w:rPr>
          <w:lang w:val="en-US"/>
        </w:rPr>
        <w:t>Conclusion</w:t>
      </w:r>
    </w:p>
    <w:p w14:paraId="6F173D44" w14:textId="6EA3E448" w:rsidR="00BA035B" w:rsidRPr="005A4FD7" w:rsidRDefault="00BA035B" w:rsidP="00F766C9">
      <w:pPr>
        <w:spacing w:after="120"/>
        <w:jc w:val="both"/>
        <w:rPr>
          <w:rFonts w:ascii="Times New Roman" w:hAnsi="Times New Roman" w:cs="Times New Roman"/>
          <w:sz w:val="20"/>
          <w:szCs w:val="20"/>
        </w:rPr>
      </w:pPr>
      <w:r w:rsidRPr="005A4FD7">
        <w:rPr>
          <w:rFonts w:ascii="Times New Roman" w:hAnsi="Times New Roman" w:cs="Times New Roman"/>
          <w:sz w:val="20"/>
          <w:szCs w:val="20"/>
        </w:rPr>
        <w:t>In this contribution, the following observations and proposal have been made:</w:t>
      </w:r>
    </w:p>
    <w:p w14:paraId="0E4EA8F0" w14:textId="45595008" w:rsidR="00A9569F" w:rsidRDefault="00A9569F" w:rsidP="00934508">
      <w:pPr>
        <w:numPr>
          <w:ilvl w:val="0"/>
          <w:numId w:val="45"/>
        </w:numPr>
        <w:spacing w:before="120" w:line="240" w:lineRule="auto"/>
        <w:ind w:left="1360" w:hanging="113"/>
        <w:jc w:val="both"/>
        <w:rPr>
          <w:rFonts w:ascii="Times New Roman" w:hAnsi="Times New Roman" w:cs="Times New Roman"/>
          <w:b/>
          <w:sz w:val="20"/>
          <w:szCs w:val="20"/>
        </w:rPr>
      </w:pPr>
      <w:r w:rsidRPr="008A5D31">
        <w:rPr>
          <w:rFonts w:ascii="Times New Roman" w:hAnsi="Times New Roman" w:cs="Times New Roman"/>
          <w:b/>
          <w:sz w:val="20"/>
          <w:szCs w:val="20"/>
        </w:rPr>
        <w:t xml:space="preserve">For UEs supporting L1-RSRP measurements and reporting, measurements </w:t>
      </w:r>
      <w:r>
        <w:rPr>
          <w:rFonts w:ascii="Times New Roman" w:hAnsi="Times New Roman" w:cs="Times New Roman"/>
          <w:b/>
          <w:sz w:val="20"/>
          <w:szCs w:val="20"/>
        </w:rPr>
        <w:t xml:space="preserve">based on </w:t>
      </w:r>
      <w:r w:rsidR="0028372E" w:rsidRPr="0028372E">
        <w:rPr>
          <w:rFonts w:ascii="Times New Roman" w:hAnsi="Times New Roman" w:cs="Times New Roman"/>
          <w:b/>
          <w:sz w:val="20"/>
          <w:szCs w:val="20"/>
        </w:rPr>
        <w:t>SS/PBCH block</w:t>
      </w:r>
      <w:r w:rsidRPr="008A5D31">
        <w:rPr>
          <w:rFonts w:ascii="Times New Roman" w:hAnsi="Times New Roman" w:cs="Times New Roman"/>
          <w:b/>
          <w:sz w:val="20"/>
          <w:szCs w:val="20"/>
        </w:rPr>
        <w:t xml:space="preserve"> and/or CSI-RS </w:t>
      </w:r>
      <w:r>
        <w:rPr>
          <w:rFonts w:ascii="Times New Roman" w:hAnsi="Times New Roman" w:cs="Times New Roman"/>
          <w:b/>
          <w:sz w:val="20"/>
          <w:szCs w:val="20"/>
        </w:rPr>
        <w:t>used for BM</w:t>
      </w:r>
      <w:r w:rsidRPr="008A5D31">
        <w:rPr>
          <w:rFonts w:ascii="Times New Roman" w:hAnsi="Times New Roman" w:cs="Times New Roman"/>
          <w:b/>
          <w:sz w:val="20"/>
          <w:szCs w:val="20"/>
        </w:rPr>
        <w:t xml:space="preserve"> are sufficient for making LTM handover decision. </w:t>
      </w:r>
    </w:p>
    <w:p w14:paraId="21583734" w14:textId="77777777" w:rsidR="0028372E" w:rsidRPr="00BE18D4" w:rsidRDefault="0028372E" w:rsidP="0028372E">
      <w:pPr>
        <w:numPr>
          <w:ilvl w:val="0"/>
          <w:numId w:val="45"/>
        </w:numPr>
        <w:spacing w:before="120" w:line="240" w:lineRule="auto"/>
        <w:ind w:left="1360" w:hanging="113"/>
        <w:jc w:val="both"/>
        <w:rPr>
          <w:rFonts w:ascii="Times New Roman" w:hAnsi="Times New Roman" w:cs="Times New Roman"/>
          <w:sz w:val="20"/>
          <w:szCs w:val="20"/>
        </w:rPr>
      </w:pPr>
      <w:r w:rsidRPr="00BE18D4">
        <w:rPr>
          <w:rFonts w:ascii="Times New Roman" w:hAnsi="Times New Roman" w:cs="Times New Roman"/>
          <w:b/>
          <w:sz w:val="20"/>
          <w:szCs w:val="20"/>
        </w:rPr>
        <w:t>In Rel-18 LTM, whether a TRS can be configured as the QCL RS of a candidate TCI state depends on the UE capability</w:t>
      </w:r>
      <w:r>
        <w:rPr>
          <w:rFonts w:ascii="Times New Roman" w:hAnsi="Times New Roman" w:cs="Times New Roman"/>
          <w:b/>
          <w:bCs/>
          <w:sz w:val="20"/>
          <w:szCs w:val="20"/>
        </w:rPr>
        <w:t>.</w:t>
      </w:r>
    </w:p>
    <w:p w14:paraId="70D94CD5" w14:textId="167D2FE9" w:rsidR="0028372E" w:rsidRDefault="00C65F5F" w:rsidP="00934508">
      <w:pPr>
        <w:numPr>
          <w:ilvl w:val="0"/>
          <w:numId w:val="45"/>
        </w:numPr>
        <w:spacing w:before="120" w:line="240" w:lineRule="auto"/>
        <w:ind w:left="1360" w:hanging="113"/>
        <w:jc w:val="both"/>
        <w:rPr>
          <w:rFonts w:ascii="Times New Roman" w:hAnsi="Times New Roman" w:cs="Times New Roman"/>
          <w:b/>
          <w:sz w:val="20"/>
          <w:szCs w:val="20"/>
        </w:rPr>
      </w:pPr>
      <w:r w:rsidRPr="003B3FC0">
        <w:rPr>
          <w:rFonts w:ascii="Times New Roman" w:hAnsi="Times New Roman" w:cs="Times New Roman"/>
          <w:b/>
          <w:sz w:val="20"/>
          <w:szCs w:val="20"/>
        </w:rPr>
        <w:t xml:space="preserve">For Alt-1, the outdated CSI issue can be resolved through network implementation, allowing the network to decide whether to use reported CSI for link adaptation, </w:t>
      </w:r>
      <w:proofErr w:type="gramStart"/>
      <w:r w:rsidRPr="003B3FC0">
        <w:rPr>
          <w:rFonts w:ascii="Times New Roman" w:hAnsi="Times New Roman" w:cs="Times New Roman"/>
          <w:b/>
          <w:sz w:val="20"/>
          <w:szCs w:val="20"/>
        </w:rPr>
        <w:t>similar to</w:t>
      </w:r>
      <w:proofErr w:type="gramEnd"/>
      <w:r w:rsidRPr="003B3FC0">
        <w:rPr>
          <w:rFonts w:ascii="Times New Roman" w:hAnsi="Times New Roman" w:cs="Times New Roman"/>
          <w:b/>
          <w:sz w:val="20"/>
          <w:szCs w:val="20"/>
        </w:rPr>
        <w:t xml:space="preserve"> legacy configurations</w:t>
      </w:r>
      <w:r>
        <w:rPr>
          <w:rFonts w:ascii="Times New Roman" w:hAnsi="Times New Roman" w:cs="Times New Roman"/>
          <w:b/>
          <w:sz w:val="20"/>
          <w:szCs w:val="20"/>
        </w:rPr>
        <w:t>.</w:t>
      </w:r>
    </w:p>
    <w:p w14:paraId="19265725" w14:textId="27DC892D" w:rsidR="00C65F5F" w:rsidRDefault="00116ED3" w:rsidP="00934508">
      <w:pPr>
        <w:numPr>
          <w:ilvl w:val="0"/>
          <w:numId w:val="45"/>
        </w:numPr>
        <w:spacing w:before="120" w:line="240" w:lineRule="auto"/>
        <w:ind w:left="1360" w:hanging="113"/>
        <w:jc w:val="both"/>
        <w:rPr>
          <w:rFonts w:ascii="Times New Roman" w:hAnsi="Times New Roman" w:cs="Times New Roman"/>
          <w:b/>
          <w:sz w:val="20"/>
          <w:szCs w:val="20"/>
        </w:rPr>
      </w:pPr>
      <w:r w:rsidRPr="006E1951">
        <w:rPr>
          <w:rFonts w:ascii="Times New Roman" w:hAnsi="Times New Roman" w:cs="Times New Roman"/>
          <w:b/>
          <w:bCs/>
          <w:sz w:val="20"/>
          <w:szCs w:val="20"/>
          <w:lang w:val="en-GB"/>
        </w:rPr>
        <w:t>Allowing the UE to conduct CSI-RS measurements from different LTM candidate and serving cells with different Rx beamwidths/gains could result in suboptimal cell-switch decisions by the network</w:t>
      </w:r>
      <w:r>
        <w:rPr>
          <w:rFonts w:ascii="Times New Roman" w:hAnsi="Times New Roman" w:cs="Times New Roman"/>
          <w:b/>
          <w:sz w:val="20"/>
          <w:szCs w:val="20"/>
        </w:rPr>
        <w:t>.</w:t>
      </w:r>
    </w:p>
    <w:p w14:paraId="359E0451" w14:textId="7D3403CC" w:rsidR="005F67E8" w:rsidRPr="005F67E8" w:rsidRDefault="005F67E8" w:rsidP="00934508">
      <w:pPr>
        <w:numPr>
          <w:ilvl w:val="0"/>
          <w:numId w:val="45"/>
        </w:numPr>
        <w:spacing w:before="120" w:line="240" w:lineRule="auto"/>
        <w:ind w:left="1360" w:hanging="113"/>
        <w:jc w:val="both"/>
        <w:rPr>
          <w:rFonts w:ascii="Times New Roman" w:hAnsi="Times New Roman" w:cs="Times New Roman"/>
          <w:b/>
          <w:sz w:val="20"/>
          <w:szCs w:val="20"/>
        </w:rPr>
      </w:pPr>
      <w:r w:rsidRPr="00942175">
        <w:rPr>
          <w:rFonts w:ascii="Times New Roman" w:hAnsi="Times New Roman" w:cs="Times New Roman"/>
          <w:b/>
          <w:bCs/>
          <w:sz w:val="20"/>
          <w:szCs w:val="20"/>
          <w:lang w:val="en-GB"/>
        </w:rPr>
        <w:t>Since the goal of specifying event-triggered L1 measurement reporting, in addition to gNB-scheduled reporting (periodic/semi-persistent/aperiodic), is to reduce reporting overhead, there should be no difference in terms of the type of RS used for measurements</w:t>
      </w:r>
      <w:r>
        <w:rPr>
          <w:rFonts w:ascii="Times New Roman" w:hAnsi="Times New Roman" w:cs="Times New Roman"/>
          <w:b/>
          <w:bCs/>
          <w:sz w:val="20"/>
          <w:szCs w:val="20"/>
          <w:lang w:val="en-GB"/>
        </w:rPr>
        <w:t xml:space="preserve"> in two reporting methods</w:t>
      </w:r>
      <w:r>
        <w:rPr>
          <w:rFonts w:ascii="Times New Roman" w:hAnsi="Times New Roman" w:cs="Times New Roman"/>
          <w:b/>
          <w:bCs/>
          <w:sz w:val="20"/>
          <w:szCs w:val="20"/>
          <w:lang w:val="en-GB"/>
        </w:rPr>
        <w:t>.</w:t>
      </w:r>
    </w:p>
    <w:p w14:paraId="517BE4A4" w14:textId="6B83F98C" w:rsidR="005F67E8" w:rsidRDefault="005F67E8" w:rsidP="005F67E8">
      <w:pPr>
        <w:numPr>
          <w:ilvl w:val="0"/>
          <w:numId w:val="45"/>
        </w:numPr>
        <w:spacing w:before="120" w:line="240" w:lineRule="auto"/>
        <w:ind w:left="1360" w:hanging="113"/>
        <w:jc w:val="both"/>
        <w:rPr>
          <w:rFonts w:ascii="Times New Roman" w:hAnsi="Times New Roman" w:cs="Times New Roman"/>
          <w:b/>
          <w:sz w:val="20"/>
          <w:szCs w:val="20"/>
        </w:rPr>
      </w:pPr>
      <w:r w:rsidRPr="005768BA">
        <w:rPr>
          <w:rFonts w:ascii="Times New Roman" w:hAnsi="Times New Roman" w:cs="Times New Roman"/>
          <w:b/>
          <w:bCs/>
          <w:sz w:val="20"/>
          <w:szCs w:val="20"/>
        </w:rPr>
        <w:t>With L1 filtering, handover frequency and ping-pongs are reduced; however, the number of failures (handover and radio link failures) increases</w:t>
      </w:r>
      <w:r>
        <w:rPr>
          <w:rFonts w:ascii="Times New Roman" w:hAnsi="Times New Roman" w:cs="Times New Roman"/>
          <w:b/>
          <w:sz w:val="20"/>
          <w:szCs w:val="20"/>
        </w:rPr>
        <w:t>.</w:t>
      </w:r>
    </w:p>
    <w:p w14:paraId="01927AC6" w14:textId="77777777" w:rsidR="005F67E8" w:rsidRPr="005F67E8" w:rsidRDefault="005F67E8" w:rsidP="005F67E8">
      <w:pPr>
        <w:spacing w:before="120" w:line="240" w:lineRule="auto"/>
        <w:ind w:left="1360"/>
        <w:jc w:val="both"/>
        <w:rPr>
          <w:rFonts w:ascii="Times New Roman" w:hAnsi="Times New Roman" w:cs="Times New Roman"/>
          <w:b/>
          <w:sz w:val="20"/>
          <w:szCs w:val="20"/>
        </w:rPr>
      </w:pPr>
    </w:p>
    <w:p w14:paraId="7AB3AB04" w14:textId="77777777" w:rsidR="00A9569F" w:rsidRDefault="00A9569F" w:rsidP="00934508">
      <w:pPr>
        <w:numPr>
          <w:ilvl w:val="0"/>
          <w:numId w:val="46"/>
        </w:numPr>
        <w:spacing w:before="120" w:line="240" w:lineRule="auto"/>
        <w:ind w:left="1077" w:hanging="113"/>
        <w:rPr>
          <w:rFonts w:ascii="Times New Roman" w:hAnsi="Times New Roman" w:cs="Times New Roman"/>
          <w:b/>
          <w:sz w:val="20"/>
          <w:szCs w:val="20"/>
        </w:rPr>
      </w:pPr>
      <w:r w:rsidRPr="008A5D31">
        <w:rPr>
          <w:rFonts w:ascii="Times New Roman" w:hAnsi="Times New Roman" w:cs="Times New Roman"/>
          <w:b/>
          <w:sz w:val="20"/>
          <w:szCs w:val="20"/>
        </w:rPr>
        <w:lastRenderedPageBreak/>
        <w:t>For Rel-19 LTM, do not support the configuration of CSI-RSs used for mobility for CSI-RS-based L1-RSRP measurements.</w:t>
      </w:r>
    </w:p>
    <w:p w14:paraId="6CA338E9" w14:textId="77777777" w:rsidR="00DC6103" w:rsidRDefault="00DC6103" w:rsidP="00113E13">
      <w:pPr>
        <w:numPr>
          <w:ilvl w:val="0"/>
          <w:numId w:val="46"/>
        </w:numPr>
        <w:spacing w:before="120" w:after="0" w:line="240" w:lineRule="auto"/>
        <w:ind w:left="1077" w:hanging="113"/>
        <w:rPr>
          <w:rFonts w:ascii="Times New Roman" w:hAnsi="Times New Roman" w:cs="Times New Roman"/>
          <w:b/>
          <w:sz w:val="20"/>
          <w:szCs w:val="20"/>
        </w:rPr>
      </w:pPr>
      <w:r w:rsidRPr="008A5D31">
        <w:rPr>
          <w:rFonts w:ascii="Times New Roman" w:hAnsi="Times New Roman" w:cs="Times New Roman"/>
          <w:b/>
          <w:sz w:val="20"/>
          <w:szCs w:val="20"/>
        </w:rPr>
        <w:t xml:space="preserve">For </w:t>
      </w:r>
      <w:r>
        <w:rPr>
          <w:rFonts w:ascii="Times New Roman" w:hAnsi="Times New Roman" w:cs="Times New Roman"/>
          <w:b/>
          <w:sz w:val="20"/>
          <w:szCs w:val="20"/>
        </w:rPr>
        <w:t>CSI-RS based L1 measurements in Rel-19 LTM</w:t>
      </w:r>
      <w:r w:rsidRPr="008A5D31">
        <w:rPr>
          <w:rFonts w:ascii="Times New Roman" w:hAnsi="Times New Roman" w:cs="Times New Roman"/>
          <w:b/>
          <w:sz w:val="20"/>
          <w:szCs w:val="20"/>
        </w:rPr>
        <w:t xml:space="preserve">, </w:t>
      </w:r>
      <w:r w:rsidRPr="009B2D85">
        <w:rPr>
          <w:rFonts w:ascii="Times New Roman" w:hAnsi="Times New Roman" w:cs="Times New Roman"/>
          <w:b/>
          <w:iCs/>
          <w:sz w:val="20"/>
          <w:szCs w:val="20"/>
          <w:lang w:val="en-GB"/>
        </w:rPr>
        <w:t xml:space="preserve">the </w:t>
      </w:r>
      <w:r w:rsidRPr="009B2D85">
        <w:rPr>
          <w:rFonts w:ascii="Times New Roman" w:hAnsi="Times New Roman" w:cs="Times New Roman"/>
          <w:b/>
          <w:i/>
          <w:iCs/>
          <w:sz w:val="20"/>
          <w:szCs w:val="20"/>
        </w:rPr>
        <w:t xml:space="preserve">NZP-CSI-RS-ResourceSet </w:t>
      </w:r>
      <w:r w:rsidRPr="009B2D85">
        <w:rPr>
          <w:rFonts w:ascii="Times New Roman" w:hAnsi="Times New Roman" w:cs="Times New Roman"/>
          <w:b/>
          <w:sz w:val="20"/>
          <w:szCs w:val="20"/>
        </w:rPr>
        <w:t xml:space="preserve">and </w:t>
      </w:r>
      <w:r w:rsidRPr="009B2D85">
        <w:rPr>
          <w:rFonts w:ascii="Times New Roman" w:hAnsi="Times New Roman" w:cs="Times New Roman"/>
          <w:b/>
          <w:i/>
          <w:iCs/>
          <w:sz w:val="20"/>
          <w:szCs w:val="20"/>
        </w:rPr>
        <w:t xml:space="preserve">NZP-CSI-RS-Resource </w:t>
      </w:r>
      <w:r w:rsidRPr="00602B39">
        <w:rPr>
          <w:rFonts w:ascii="Times New Roman" w:hAnsi="Times New Roman" w:cs="Times New Roman"/>
          <w:b/>
          <w:sz w:val="20"/>
          <w:szCs w:val="20"/>
          <w:lang w:val="en-GB"/>
        </w:rPr>
        <w:t>within</w:t>
      </w:r>
      <w:r w:rsidRPr="009B2D85">
        <w:rPr>
          <w:rFonts w:ascii="Times New Roman" w:hAnsi="Times New Roman" w:cs="Times New Roman"/>
          <w:b/>
          <w:i/>
          <w:iCs/>
          <w:sz w:val="20"/>
          <w:szCs w:val="20"/>
          <w:lang w:val="en-GB"/>
        </w:rPr>
        <w:t xml:space="preserve"> LTM-TCI-Info-r18</w:t>
      </w:r>
      <w:r>
        <w:rPr>
          <w:rFonts w:ascii="Times New Roman" w:hAnsi="Times New Roman" w:cs="Times New Roman"/>
          <w:b/>
          <w:i/>
          <w:iCs/>
          <w:sz w:val="20"/>
          <w:szCs w:val="20"/>
          <w:lang w:val="en-GB"/>
        </w:rPr>
        <w:t xml:space="preserve"> </w:t>
      </w:r>
      <w:r w:rsidRPr="009B2D85">
        <w:rPr>
          <w:rFonts w:ascii="Times New Roman" w:hAnsi="Times New Roman" w:cs="Times New Roman"/>
          <w:b/>
          <w:sz w:val="20"/>
          <w:szCs w:val="20"/>
          <w:lang w:val="en-GB"/>
        </w:rPr>
        <w:t>for each candidate cell</w:t>
      </w:r>
      <w:r>
        <w:rPr>
          <w:rFonts w:ascii="Times New Roman" w:hAnsi="Times New Roman" w:cs="Times New Roman"/>
          <w:b/>
          <w:i/>
          <w:iCs/>
          <w:sz w:val="20"/>
          <w:szCs w:val="20"/>
          <w:lang w:val="en-GB"/>
        </w:rPr>
        <w:t xml:space="preserve"> </w:t>
      </w:r>
      <w:r>
        <w:rPr>
          <w:rFonts w:ascii="Times New Roman" w:hAnsi="Times New Roman" w:cs="Times New Roman"/>
          <w:b/>
          <w:sz w:val="20"/>
          <w:szCs w:val="20"/>
          <w:lang w:val="en-GB"/>
        </w:rPr>
        <w:t>is</w:t>
      </w:r>
      <w:r w:rsidRPr="009B2D85">
        <w:rPr>
          <w:rFonts w:ascii="Times New Roman" w:hAnsi="Times New Roman" w:cs="Times New Roman"/>
          <w:b/>
          <w:sz w:val="20"/>
          <w:szCs w:val="20"/>
          <w:lang w:val="en-GB"/>
        </w:rPr>
        <w:t xml:space="preserve"> </w:t>
      </w:r>
      <w:r>
        <w:rPr>
          <w:rFonts w:ascii="Times New Roman" w:hAnsi="Times New Roman" w:cs="Times New Roman"/>
          <w:b/>
          <w:sz w:val="20"/>
          <w:szCs w:val="20"/>
          <w:lang w:val="en-GB"/>
        </w:rPr>
        <w:t>used to provide CSI-RS configurations for L1 measurements of candidate cells with at least the following updates</w:t>
      </w:r>
      <w:r>
        <w:rPr>
          <w:rFonts w:ascii="Times New Roman" w:hAnsi="Times New Roman" w:cs="Times New Roman"/>
          <w:b/>
          <w:sz w:val="20"/>
          <w:szCs w:val="20"/>
        </w:rPr>
        <w:t>:</w:t>
      </w:r>
    </w:p>
    <w:p w14:paraId="4CCB24E0" w14:textId="77777777" w:rsidR="00DC6103" w:rsidRDefault="00DC6103" w:rsidP="00DC6103">
      <w:pPr>
        <w:numPr>
          <w:ilvl w:val="0"/>
          <w:numId w:val="21"/>
        </w:numPr>
        <w:spacing w:after="0" w:line="240" w:lineRule="auto"/>
        <w:jc w:val="both"/>
        <w:rPr>
          <w:rFonts w:ascii="Times New Roman" w:hAnsi="Times New Roman" w:cs="Times New Roman"/>
          <w:b/>
          <w:sz w:val="20"/>
          <w:szCs w:val="20"/>
        </w:rPr>
      </w:pPr>
      <w:r w:rsidRPr="00FF2C7C">
        <w:rPr>
          <w:rFonts w:ascii="Times New Roman" w:hAnsi="Times New Roman" w:cs="Times New Roman"/>
          <w:b/>
          <w:i/>
          <w:iCs/>
          <w:sz w:val="20"/>
          <w:szCs w:val="20"/>
        </w:rPr>
        <w:t>repetition</w:t>
      </w:r>
      <w:r>
        <w:rPr>
          <w:rFonts w:ascii="Times New Roman" w:hAnsi="Times New Roman" w:cs="Times New Roman"/>
          <w:b/>
          <w:sz w:val="20"/>
          <w:szCs w:val="20"/>
        </w:rPr>
        <w:t xml:space="preserve"> field is configured  </w:t>
      </w:r>
    </w:p>
    <w:p w14:paraId="28528450" w14:textId="77777777" w:rsidR="00DC6103" w:rsidRPr="00FF2C7C" w:rsidRDefault="00DC6103" w:rsidP="00113E13">
      <w:pPr>
        <w:numPr>
          <w:ilvl w:val="0"/>
          <w:numId w:val="21"/>
        </w:numPr>
        <w:spacing w:line="240" w:lineRule="auto"/>
        <w:jc w:val="both"/>
        <w:rPr>
          <w:rFonts w:ascii="Times New Roman" w:hAnsi="Times New Roman" w:cs="Times New Roman"/>
          <w:b/>
          <w:sz w:val="20"/>
          <w:szCs w:val="20"/>
        </w:rPr>
      </w:pPr>
      <w:r w:rsidRPr="00FF2C7C">
        <w:rPr>
          <w:rFonts w:ascii="Times New Roman" w:hAnsi="Times New Roman" w:cs="Times New Roman"/>
          <w:b/>
          <w:i/>
          <w:iCs/>
          <w:sz w:val="20"/>
          <w:szCs w:val="20"/>
        </w:rPr>
        <w:t>ltm-NZP-CSI-RS-ResourceToAddModList-r18</w:t>
      </w:r>
      <w:r>
        <w:rPr>
          <w:rFonts w:ascii="Times New Roman" w:hAnsi="Times New Roman" w:cs="Times New Roman"/>
          <w:b/>
          <w:sz w:val="20"/>
          <w:szCs w:val="20"/>
        </w:rPr>
        <w:t xml:space="preserve"> </w:t>
      </w:r>
      <w:r w:rsidRPr="00FF2C7C">
        <w:rPr>
          <w:rFonts w:ascii="Times New Roman" w:hAnsi="Times New Roman" w:cs="Times New Roman"/>
          <w:b/>
          <w:sz w:val="20"/>
          <w:szCs w:val="20"/>
        </w:rPr>
        <w:t xml:space="preserve">and </w:t>
      </w:r>
      <w:r w:rsidRPr="00FF2C7C">
        <w:rPr>
          <w:rFonts w:ascii="Times New Roman" w:hAnsi="Times New Roman" w:cs="Times New Roman"/>
          <w:b/>
          <w:i/>
          <w:iCs/>
          <w:sz w:val="20"/>
          <w:szCs w:val="20"/>
        </w:rPr>
        <w:t>ltm-NZP-CSI-RS-ResourceSetToAddModList-r18</w:t>
      </w:r>
      <w:r w:rsidRPr="00FF2C7C">
        <w:rPr>
          <w:rFonts w:ascii="Times New Roman" w:hAnsi="Times New Roman" w:cs="Times New Roman"/>
          <w:b/>
          <w:sz w:val="20"/>
          <w:szCs w:val="20"/>
        </w:rPr>
        <w:t xml:space="preserve"> can be placed outside of the LTM-TCI-Info</w:t>
      </w:r>
    </w:p>
    <w:p w14:paraId="6012C5AC" w14:textId="2144ECDD" w:rsidR="00DC6103" w:rsidRDefault="00A13DE1" w:rsidP="00934508">
      <w:pPr>
        <w:numPr>
          <w:ilvl w:val="0"/>
          <w:numId w:val="46"/>
        </w:numPr>
        <w:spacing w:before="120" w:line="240" w:lineRule="auto"/>
        <w:ind w:left="1077" w:hanging="113"/>
        <w:rPr>
          <w:rFonts w:ascii="Times New Roman" w:hAnsi="Times New Roman" w:cs="Times New Roman"/>
          <w:b/>
          <w:sz w:val="20"/>
          <w:szCs w:val="20"/>
        </w:rPr>
      </w:pPr>
      <w:r w:rsidRPr="002E7ABC">
        <w:rPr>
          <w:rFonts w:ascii="Times New Roman" w:hAnsi="Times New Roman" w:cs="Times New Roman"/>
          <w:b/>
          <w:sz w:val="20"/>
          <w:szCs w:val="20"/>
        </w:rPr>
        <w:t xml:space="preserve">For CSI-RS based L1 measurements in Rel-19 LTM, </w:t>
      </w:r>
      <w:r>
        <w:rPr>
          <w:rFonts w:ascii="Times New Roman" w:hAnsi="Times New Roman" w:cs="Times New Roman"/>
          <w:b/>
          <w:sz w:val="20"/>
          <w:szCs w:val="20"/>
        </w:rPr>
        <w:t xml:space="preserve">Rel-18 framework for configuring a list of SS/PBCH blocks along with their respective candidate cells IDs within an </w:t>
      </w:r>
      <w:r w:rsidRPr="00FB7429">
        <w:rPr>
          <w:rFonts w:ascii="Times New Roman" w:hAnsi="Times New Roman" w:cs="Times New Roman"/>
          <w:b/>
          <w:i/>
          <w:iCs/>
          <w:sz w:val="20"/>
          <w:szCs w:val="20"/>
        </w:rPr>
        <w:t>LTM-CSI-</w:t>
      </w:r>
      <w:proofErr w:type="spellStart"/>
      <w:r w:rsidRPr="00FB7429">
        <w:rPr>
          <w:rFonts w:ascii="Times New Roman" w:hAnsi="Times New Roman" w:cs="Times New Roman"/>
          <w:b/>
          <w:i/>
          <w:iCs/>
          <w:sz w:val="20"/>
          <w:szCs w:val="20"/>
        </w:rPr>
        <w:t>ResourceConfig</w:t>
      </w:r>
      <w:proofErr w:type="spellEnd"/>
      <w:r>
        <w:rPr>
          <w:rFonts w:ascii="Times New Roman" w:hAnsi="Times New Roman" w:cs="Times New Roman"/>
          <w:b/>
          <w:sz w:val="20"/>
          <w:szCs w:val="20"/>
        </w:rPr>
        <w:t xml:space="preserve"> for an LTM report configuration is extended to include a list of NZP-CSI-RSs along with their respective candidate cells IDs</w:t>
      </w:r>
      <w:r>
        <w:rPr>
          <w:rFonts w:ascii="Times New Roman" w:hAnsi="Times New Roman" w:cs="Times New Roman"/>
          <w:b/>
          <w:sz w:val="20"/>
          <w:szCs w:val="20"/>
        </w:rPr>
        <w:t>.</w:t>
      </w:r>
    </w:p>
    <w:p w14:paraId="18158DCB" w14:textId="77777777" w:rsidR="0028372E" w:rsidRPr="00596DF1" w:rsidRDefault="0028372E" w:rsidP="0028372E">
      <w:pPr>
        <w:numPr>
          <w:ilvl w:val="0"/>
          <w:numId w:val="46"/>
        </w:numPr>
        <w:spacing w:before="120" w:line="240" w:lineRule="auto"/>
        <w:ind w:left="1077" w:hanging="113"/>
        <w:rPr>
          <w:rFonts w:ascii="Times New Roman" w:hAnsi="Times New Roman" w:cs="Times New Roman"/>
          <w:b/>
          <w:bCs/>
          <w:sz w:val="20"/>
          <w:szCs w:val="20"/>
        </w:rPr>
      </w:pPr>
      <w:r w:rsidRPr="00554C07">
        <w:rPr>
          <w:rFonts w:ascii="Times New Roman" w:hAnsi="Times New Roman" w:cs="Times New Roman"/>
          <w:b/>
          <w:bCs/>
          <w:sz w:val="20"/>
          <w:szCs w:val="20"/>
        </w:rPr>
        <w:t xml:space="preserve">To enable CSI-RS-based beam management, </w:t>
      </w:r>
      <w:r>
        <w:rPr>
          <w:rFonts w:ascii="Times New Roman" w:hAnsi="Times New Roman" w:cs="Times New Roman"/>
          <w:b/>
          <w:bCs/>
          <w:sz w:val="20"/>
          <w:szCs w:val="20"/>
        </w:rPr>
        <w:t>a candidate</w:t>
      </w:r>
      <w:r w:rsidRPr="00554C07">
        <w:rPr>
          <w:rFonts w:ascii="Times New Roman" w:hAnsi="Times New Roman" w:cs="Times New Roman"/>
          <w:b/>
          <w:bCs/>
          <w:sz w:val="20"/>
          <w:szCs w:val="20"/>
        </w:rPr>
        <w:t xml:space="preserve"> TCI state </w:t>
      </w:r>
      <w:r>
        <w:rPr>
          <w:rFonts w:ascii="Times New Roman" w:hAnsi="Times New Roman" w:cs="Times New Roman"/>
          <w:b/>
          <w:bCs/>
          <w:sz w:val="20"/>
          <w:szCs w:val="20"/>
        </w:rPr>
        <w:t>(</w:t>
      </w:r>
      <w:proofErr w:type="spellStart"/>
      <w:r w:rsidRPr="00205C78">
        <w:rPr>
          <w:rFonts w:ascii="Times New Roman" w:hAnsi="Times New Roman" w:cs="Times New Roman"/>
          <w:b/>
          <w:bCs/>
          <w:i/>
          <w:iCs/>
          <w:sz w:val="20"/>
          <w:szCs w:val="20"/>
        </w:rPr>
        <w:t>CandidateTCI</w:t>
      </w:r>
      <w:proofErr w:type="spellEnd"/>
      <w:r w:rsidRPr="00205C78">
        <w:rPr>
          <w:rFonts w:ascii="Times New Roman" w:hAnsi="Times New Roman" w:cs="Times New Roman"/>
          <w:b/>
          <w:bCs/>
          <w:i/>
          <w:iCs/>
          <w:sz w:val="20"/>
          <w:szCs w:val="20"/>
        </w:rPr>
        <w:t xml:space="preserve">-State </w:t>
      </w:r>
      <w:r w:rsidRPr="00205C78">
        <w:rPr>
          <w:rFonts w:ascii="Times New Roman" w:hAnsi="Times New Roman" w:cs="Times New Roman"/>
          <w:b/>
          <w:bCs/>
          <w:sz w:val="20"/>
          <w:szCs w:val="20"/>
        </w:rPr>
        <w:t xml:space="preserve">and </w:t>
      </w:r>
      <w:proofErr w:type="spellStart"/>
      <w:r w:rsidRPr="00205C78">
        <w:rPr>
          <w:rFonts w:ascii="Times New Roman" w:hAnsi="Times New Roman" w:cs="Times New Roman"/>
          <w:b/>
          <w:bCs/>
          <w:i/>
          <w:iCs/>
          <w:sz w:val="20"/>
          <w:szCs w:val="20"/>
        </w:rPr>
        <w:t>CandidateTCI</w:t>
      </w:r>
      <w:proofErr w:type="spellEnd"/>
      <w:r w:rsidRPr="00205C78">
        <w:rPr>
          <w:rFonts w:ascii="Times New Roman" w:hAnsi="Times New Roman" w:cs="Times New Roman"/>
          <w:b/>
          <w:bCs/>
          <w:i/>
          <w:iCs/>
          <w:sz w:val="20"/>
          <w:szCs w:val="20"/>
        </w:rPr>
        <w:t>-UL-State</w:t>
      </w:r>
      <w:r>
        <w:rPr>
          <w:rFonts w:ascii="Times New Roman" w:hAnsi="Times New Roman" w:cs="Times New Roman"/>
          <w:b/>
          <w:bCs/>
          <w:sz w:val="20"/>
          <w:szCs w:val="20"/>
        </w:rPr>
        <w:t>)</w:t>
      </w:r>
      <w:r w:rsidRPr="00205C78">
        <w:rPr>
          <w:rFonts w:ascii="Times New Roman" w:hAnsi="Times New Roman" w:cs="Times New Roman"/>
          <w:b/>
          <w:bCs/>
          <w:i/>
          <w:iCs/>
          <w:sz w:val="20"/>
          <w:szCs w:val="20"/>
        </w:rPr>
        <w:t xml:space="preserve"> </w:t>
      </w:r>
      <w:r w:rsidRPr="00554C07">
        <w:rPr>
          <w:rFonts w:ascii="Times New Roman" w:hAnsi="Times New Roman" w:cs="Times New Roman"/>
          <w:b/>
          <w:bCs/>
          <w:sz w:val="20"/>
          <w:szCs w:val="20"/>
        </w:rPr>
        <w:t xml:space="preserve">can have QCL type ‘D’ with a CSI-RS from a resource set configured with the higher layer parameter repetition. </w:t>
      </w:r>
    </w:p>
    <w:p w14:paraId="77102645" w14:textId="77777777" w:rsidR="00C65F5F" w:rsidRPr="007D1827" w:rsidRDefault="00C65F5F" w:rsidP="00C65F5F">
      <w:pPr>
        <w:numPr>
          <w:ilvl w:val="0"/>
          <w:numId w:val="46"/>
        </w:numPr>
        <w:spacing w:before="120" w:after="0" w:line="240" w:lineRule="auto"/>
        <w:ind w:left="1077" w:hanging="113"/>
        <w:rPr>
          <w:rFonts w:ascii="Times New Roman" w:hAnsi="Times New Roman" w:cs="Times New Roman"/>
          <w:b/>
          <w:sz w:val="20"/>
          <w:szCs w:val="20"/>
        </w:rPr>
      </w:pPr>
      <w:r w:rsidRPr="007D1827">
        <w:rPr>
          <w:rFonts w:ascii="Times New Roman" w:hAnsi="Times New Roman" w:cs="Times New Roman"/>
          <w:b/>
          <w:sz w:val="20"/>
          <w:szCs w:val="20"/>
        </w:rPr>
        <w:t>To enable CSI-RS-based beam management for LTM, RAN1 should discuss the following options to support UE Rx beam refinement based on CSI-RSs from candidate cells:</w:t>
      </w:r>
    </w:p>
    <w:p w14:paraId="41992D10" w14:textId="77777777" w:rsidR="00C65F5F" w:rsidRPr="007D1827" w:rsidRDefault="00C65F5F" w:rsidP="00C65F5F">
      <w:pPr>
        <w:numPr>
          <w:ilvl w:val="0"/>
          <w:numId w:val="13"/>
        </w:numPr>
        <w:spacing w:after="0" w:line="240" w:lineRule="auto"/>
        <w:jc w:val="both"/>
        <w:rPr>
          <w:rFonts w:ascii="Times New Roman" w:hAnsi="Times New Roman" w:cs="Times New Roman"/>
          <w:b/>
          <w:sz w:val="20"/>
          <w:szCs w:val="20"/>
        </w:rPr>
      </w:pPr>
      <w:r w:rsidRPr="007D1827">
        <w:rPr>
          <w:rFonts w:ascii="Times New Roman" w:hAnsi="Times New Roman" w:cs="Times New Roman"/>
          <w:b/>
          <w:sz w:val="20"/>
          <w:szCs w:val="20"/>
        </w:rPr>
        <w:t>Option 1: Support RX beam refinement with candidate cell CSI-RSs with repetition set to ‘ON’</w:t>
      </w:r>
      <w:r>
        <w:rPr>
          <w:rFonts w:ascii="Times New Roman" w:hAnsi="Times New Roman" w:cs="Times New Roman"/>
          <w:b/>
          <w:sz w:val="20"/>
          <w:szCs w:val="20"/>
        </w:rPr>
        <w:t xml:space="preserve"> if </w:t>
      </w:r>
      <w:r w:rsidRPr="00E45612">
        <w:rPr>
          <w:rFonts w:ascii="Times New Roman" w:hAnsi="Times New Roman" w:cs="Times New Roman"/>
          <w:b/>
          <w:sz w:val="20"/>
          <w:szCs w:val="20"/>
        </w:rPr>
        <w:t>semi-persistent CSI-RS are supported.</w:t>
      </w:r>
      <w:r>
        <w:rPr>
          <w:rFonts w:ascii="Times New Roman" w:hAnsi="Times New Roman" w:cs="Times New Roman"/>
          <w:sz w:val="20"/>
          <w:szCs w:val="20"/>
        </w:rPr>
        <w:t xml:space="preserve"> </w:t>
      </w:r>
    </w:p>
    <w:p w14:paraId="2C628C5D" w14:textId="77777777" w:rsidR="00C65F5F" w:rsidRPr="007D1827" w:rsidRDefault="00C65F5F" w:rsidP="00C65F5F">
      <w:pPr>
        <w:numPr>
          <w:ilvl w:val="0"/>
          <w:numId w:val="13"/>
        </w:numPr>
        <w:spacing w:after="0" w:line="240" w:lineRule="auto"/>
        <w:jc w:val="both"/>
        <w:rPr>
          <w:rFonts w:ascii="Times New Roman" w:hAnsi="Times New Roman" w:cs="Times New Roman"/>
          <w:b/>
          <w:sz w:val="20"/>
          <w:szCs w:val="20"/>
        </w:rPr>
      </w:pPr>
      <w:r w:rsidRPr="007D1827">
        <w:rPr>
          <w:rFonts w:ascii="Times New Roman" w:hAnsi="Times New Roman" w:cs="Times New Roman"/>
          <w:b/>
          <w:sz w:val="20"/>
          <w:szCs w:val="20"/>
        </w:rPr>
        <w:t>Option 2: Support RX beam refinement with candidate cell CSI-RSs with repetition set to ‘OFF’ only.</w:t>
      </w:r>
    </w:p>
    <w:p w14:paraId="5BAFA58C" w14:textId="77777777" w:rsidR="00C65F5F" w:rsidRPr="007D1827" w:rsidRDefault="00C65F5F" w:rsidP="00C65F5F">
      <w:pPr>
        <w:numPr>
          <w:ilvl w:val="0"/>
          <w:numId w:val="13"/>
        </w:numPr>
        <w:spacing w:after="0" w:line="240" w:lineRule="auto"/>
        <w:jc w:val="both"/>
        <w:rPr>
          <w:rFonts w:ascii="Times New Roman" w:hAnsi="Times New Roman" w:cs="Times New Roman"/>
          <w:b/>
          <w:sz w:val="20"/>
          <w:szCs w:val="20"/>
        </w:rPr>
      </w:pPr>
      <w:r w:rsidRPr="007D1827">
        <w:rPr>
          <w:rFonts w:ascii="Times New Roman" w:hAnsi="Times New Roman" w:cs="Times New Roman"/>
          <w:b/>
          <w:sz w:val="20"/>
          <w:szCs w:val="20"/>
        </w:rPr>
        <w:t xml:space="preserve">Option 3: No support for additional RX beam refinement using candidate cell CSI-RSs. </w:t>
      </w:r>
    </w:p>
    <w:p w14:paraId="32C87D21" w14:textId="77777777" w:rsidR="004013B2" w:rsidRDefault="004013B2" w:rsidP="00934508">
      <w:pPr>
        <w:numPr>
          <w:ilvl w:val="0"/>
          <w:numId w:val="46"/>
        </w:numPr>
        <w:spacing w:before="120" w:line="240" w:lineRule="auto"/>
        <w:ind w:left="1077" w:hanging="113"/>
        <w:rPr>
          <w:rFonts w:ascii="Times New Roman" w:hAnsi="Times New Roman" w:cs="Times New Roman"/>
          <w:b/>
          <w:sz w:val="20"/>
          <w:szCs w:val="20"/>
        </w:rPr>
      </w:pPr>
      <w:r>
        <w:rPr>
          <w:rFonts w:ascii="Times New Roman" w:hAnsi="Times New Roman" w:cs="Times New Roman"/>
          <w:b/>
          <w:bCs/>
          <w:sz w:val="20"/>
          <w:szCs w:val="20"/>
        </w:rPr>
        <w:t>For early CSI acquisition for candidate cell(s) in Rel-19 LTM, both Alt-1 and Alt-2 are supported</w:t>
      </w:r>
      <w:r>
        <w:rPr>
          <w:rFonts w:ascii="Times New Roman" w:hAnsi="Times New Roman" w:cs="Times New Roman"/>
          <w:b/>
          <w:sz w:val="20"/>
          <w:szCs w:val="20"/>
        </w:rPr>
        <w:t>.</w:t>
      </w:r>
    </w:p>
    <w:p w14:paraId="54314737" w14:textId="77777777" w:rsidR="004013B2" w:rsidRDefault="004013B2" w:rsidP="004013B2">
      <w:pPr>
        <w:numPr>
          <w:ilvl w:val="0"/>
          <w:numId w:val="46"/>
        </w:numPr>
        <w:spacing w:before="120" w:line="240" w:lineRule="auto"/>
        <w:ind w:left="1077" w:hanging="113"/>
        <w:rPr>
          <w:rFonts w:ascii="Times New Roman" w:hAnsi="Times New Roman" w:cs="Times New Roman"/>
          <w:b/>
          <w:bCs/>
          <w:sz w:val="20"/>
          <w:szCs w:val="20"/>
        </w:rPr>
      </w:pPr>
      <w:r>
        <w:rPr>
          <w:rFonts w:ascii="Times New Roman" w:hAnsi="Times New Roman" w:cs="Times New Roman"/>
          <w:b/>
          <w:bCs/>
          <w:sz w:val="20"/>
          <w:szCs w:val="20"/>
        </w:rPr>
        <w:t>For early CSI acquisition for candidate cell(s) in Rel-19 LTM, the following mechanisms to trigger measurements are further studied for Alt-2:</w:t>
      </w:r>
    </w:p>
    <w:p w14:paraId="0185F734" w14:textId="77777777" w:rsidR="004013B2" w:rsidRPr="00D51079" w:rsidRDefault="004013B2" w:rsidP="004013B2">
      <w:pPr>
        <w:numPr>
          <w:ilvl w:val="0"/>
          <w:numId w:val="30"/>
        </w:numPr>
        <w:spacing w:after="0" w:line="240" w:lineRule="auto"/>
        <w:jc w:val="both"/>
        <w:rPr>
          <w:rFonts w:ascii="Times New Roman" w:hAnsi="Times New Roman" w:cs="Times New Roman"/>
          <w:b/>
          <w:bCs/>
          <w:sz w:val="20"/>
          <w:szCs w:val="20"/>
        </w:rPr>
      </w:pPr>
      <w:r w:rsidRPr="00D51079">
        <w:rPr>
          <w:rFonts w:ascii="Times New Roman" w:hAnsi="Times New Roman" w:cs="Times New Roman"/>
          <w:b/>
          <w:bCs/>
          <w:sz w:val="20"/>
          <w:szCs w:val="20"/>
        </w:rPr>
        <w:t>Option 1 – Reuse existing LTM CSI reporting mechanisms</w:t>
      </w:r>
      <w:r>
        <w:rPr>
          <w:rFonts w:ascii="Times New Roman" w:hAnsi="Times New Roman" w:cs="Times New Roman"/>
          <w:b/>
          <w:bCs/>
          <w:sz w:val="20"/>
          <w:szCs w:val="20"/>
        </w:rPr>
        <w:t>,</w:t>
      </w:r>
      <w:r w:rsidRPr="00D51079">
        <w:rPr>
          <w:rFonts w:ascii="Times New Roman" w:hAnsi="Times New Roman" w:cs="Times New Roman"/>
          <w:b/>
          <w:bCs/>
          <w:sz w:val="20"/>
          <w:szCs w:val="20"/>
        </w:rPr>
        <w:t xml:space="preserve"> with an indication (explicit or implicit) that UE is not required to report </w:t>
      </w:r>
      <w:r>
        <w:rPr>
          <w:rFonts w:ascii="Times New Roman" w:hAnsi="Times New Roman" w:cs="Times New Roman"/>
          <w:b/>
          <w:bCs/>
          <w:sz w:val="20"/>
          <w:szCs w:val="20"/>
        </w:rPr>
        <w:t>measurements</w:t>
      </w:r>
      <w:r w:rsidRPr="00D51079">
        <w:rPr>
          <w:rFonts w:ascii="Times New Roman" w:hAnsi="Times New Roman" w:cs="Times New Roman"/>
          <w:b/>
          <w:bCs/>
          <w:sz w:val="20"/>
          <w:szCs w:val="20"/>
        </w:rPr>
        <w:t xml:space="preserve"> to the current serving cell. </w:t>
      </w:r>
    </w:p>
    <w:p w14:paraId="0B6940CA" w14:textId="77777777" w:rsidR="004013B2" w:rsidRDefault="004013B2" w:rsidP="004013B2">
      <w:pPr>
        <w:numPr>
          <w:ilvl w:val="0"/>
          <w:numId w:val="30"/>
        </w:numPr>
        <w:spacing w:after="0" w:line="240" w:lineRule="auto"/>
        <w:jc w:val="both"/>
        <w:rPr>
          <w:rFonts w:ascii="Times New Roman" w:hAnsi="Times New Roman" w:cs="Times New Roman"/>
          <w:b/>
          <w:bCs/>
          <w:sz w:val="20"/>
          <w:szCs w:val="20"/>
        </w:rPr>
      </w:pPr>
      <w:r w:rsidRPr="00D51079">
        <w:rPr>
          <w:rFonts w:ascii="Times New Roman" w:hAnsi="Times New Roman" w:cs="Times New Roman"/>
          <w:b/>
          <w:bCs/>
          <w:sz w:val="20"/>
          <w:szCs w:val="20"/>
        </w:rPr>
        <w:t>Option 2 –</w:t>
      </w:r>
      <w:r>
        <w:rPr>
          <w:rFonts w:ascii="Times New Roman" w:hAnsi="Times New Roman" w:cs="Times New Roman"/>
          <w:b/>
          <w:bCs/>
          <w:sz w:val="20"/>
          <w:szCs w:val="20"/>
        </w:rPr>
        <w:t xml:space="preserve"> Use c</w:t>
      </w:r>
      <w:r w:rsidRPr="00D51079">
        <w:rPr>
          <w:rFonts w:ascii="Times New Roman" w:hAnsi="Times New Roman" w:cs="Times New Roman"/>
          <w:b/>
          <w:bCs/>
          <w:sz w:val="20"/>
          <w:szCs w:val="20"/>
        </w:rPr>
        <w:t>andidate TCI activation to trigger measurements for certain CSI-RSs associated with the TCI states being activated via the command</w:t>
      </w:r>
      <w:r>
        <w:rPr>
          <w:rFonts w:ascii="Times New Roman" w:hAnsi="Times New Roman" w:cs="Times New Roman"/>
          <w:b/>
          <w:bCs/>
          <w:sz w:val="20"/>
          <w:szCs w:val="20"/>
        </w:rPr>
        <w:t xml:space="preserve">. FFS: whether </w:t>
      </w:r>
      <w:r w:rsidRPr="00D51079">
        <w:rPr>
          <w:rFonts w:ascii="Times New Roman" w:hAnsi="Times New Roman" w:cs="Times New Roman"/>
          <w:b/>
          <w:bCs/>
          <w:sz w:val="20"/>
          <w:szCs w:val="20"/>
        </w:rPr>
        <w:t>PDCCH order used for early RACH can be used</w:t>
      </w:r>
      <w:r>
        <w:rPr>
          <w:rFonts w:ascii="Times New Roman" w:hAnsi="Times New Roman" w:cs="Times New Roman"/>
          <w:b/>
          <w:bCs/>
          <w:sz w:val="20"/>
          <w:szCs w:val="20"/>
        </w:rPr>
        <w:t>.</w:t>
      </w:r>
    </w:p>
    <w:p w14:paraId="5FE73004" w14:textId="77777777" w:rsidR="004013B2" w:rsidRPr="00D51079" w:rsidRDefault="004013B2" w:rsidP="004013B2">
      <w:pPr>
        <w:numPr>
          <w:ilvl w:val="0"/>
          <w:numId w:val="30"/>
        </w:numPr>
        <w:spacing w:after="0" w:line="240" w:lineRule="auto"/>
        <w:jc w:val="both"/>
        <w:rPr>
          <w:rFonts w:ascii="Times New Roman" w:hAnsi="Times New Roman" w:cs="Times New Roman"/>
          <w:b/>
          <w:bCs/>
          <w:sz w:val="20"/>
          <w:szCs w:val="20"/>
        </w:rPr>
      </w:pPr>
      <w:r w:rsidRPr="00D51079">
        <w:rPr>
          <w:rFonts w:ascii="Times New Roman" w:hAnsi="Times New Roman" w:cs="Times New Roman"/>
          <w:b/>
          <w:bCs/>
          <w:sz w:val="20"/>
          <w:szCs w:val="20"/>
        </w:rPr>
        <w:t xml:space="preserve">Option 3 – </w:t>
      </w:r>
      <w:r>
        <w:rPr>
          <w:rFonts w:ascii="Times New Roman" w:hAnsi="Times New Roman" w:cs="Times New Roman"/>
          <w:b/>
          <w:bCs/>
          <w:sz w:val="20"/>
          <w:szCs w:val="20"/>
        </w:rPr>
        <w:t>Use an a</w:t>
      </w:r>
      <w:r w:rsidRPr="00D51079">
        <w:rPr>
          <w:rFonts w:ascii="Times New Roman" w:hAnsi="Times New Roman" w:cs="Times New Roman"/>
          <w:b/>
          <w:bCs/>
          <w:sz w:val="20"/>
          <w:szCs w:val="20"/>
        </w:rPr>
        <w:t>dditional L1/L2 command to trigger measurements for certain candidate cells</w:t>
      </w:r>
      <w:r>
        <w:rPr>
          <w:rFonts w:ascii="Times New Roman" w:hAnsi="Times New Roman" w:cs="Times New Roman"/>
          <w:b/>
          <w:bCs/>
          <w:sz w:val="20"/>
          <w:szCs w:val="20"/>
        </w:rPr>
        <w:t>/CSI-RSs.</w:t>
      </w:r>
      <w:r w:rsidRPr="00D51079">
        <w:rPr>
          <w:rFonts w:ascii="Times New Roman" w:hAnsi="Times New Roman" w:cs="Times New Roman"/>
          <w:b/>
          <w:bCs/>
          <w:sz w:val="20"/>
          <w:szCs w:val="20"/>
        </w:rPr>
        <w:t xml:space="preserve"> </w:t>
      </w:r>
    </w:p>
    <w:p w14:paraId="4329FC5B" w14:textId="77777777" w:rsidR="004013B2" w:rsidRDefault="004013B2" w:rsidP="004013B2">
      <w:pPr>
        <w:numPr>
          <w:ilvl w:val="0"/>
          <w:numId w:val="30"/>
        </w:numPr>
        <w:spacing w:after="0" w:line="240" w:lineRule="auto"/>
        <w:jc w:val="both"/>
        <w:rPr>
          <w:rFonts w:ascii="Times New Roman" w:hAnsi="Times New Roman" w:cs="Times New Roman"/>
          <w:b/>
          <w:bCs/>
          <w:sz w:val="20"/>
          <w:szCs w:val="20"/>
        </w:rPr>
      </w:pPr>
      <w:r w:rsidRPr="00D51079">
        <w:rPr>
          <w:rFonts w:ascii="Times New Roman" w:hAnsi="Times New Roman" w:cs="Times New Roman"/>
          <w:b/>
          <w:bCs/>
          <w:sz w:val="20"/>
          <w:szCs w:val="20"/>
        </w:rPr>
        <w:t xml:space="preserve">Option 4 – For each candidate cell, a set of report configurations for CSI acquisition is configured separately in the corresponding LTM-Candidate (but outside of the </w:t>
      </w:r>
      <w:proofErr w:type="spellStart"/>
      <w:r w:rsidRPr="00D51079">
        <w:rPr>
          <w:rFonts w:ascii="Times New Roman" w:hAnsi="Times New Roman" w:cs="Times New Roman"/>
          <w:b/>
          <w:bCs/>
          <w:sz w:val="20"/>
          <w:szCs w:val="20"/>
        </w:rPr>
        <w:t>ltm-CandidateConfig</w:t>
      </w:r>
      <w:proofErr w:type="spellEnd"/>
      <w:r w:rsidRPr="00D51079">
        <w:rPr>
          <w:rFonts w:ascii="Times New Roman" w:hAnsi="Times New Roman" w:cs="Times New Roman"/>
          <w:b/>
          <w:bCs/>
          <w:sz w:val="20"/>
          <w:szCs w:val="20"/>
        </w:rPr>
        <w:t>)</w:t>
      </w:r>
      <w:r>
        <w:rPr>
          <w:rFonts w:ascii="Times New Roman" w:hAnsi="Times New Roman" w:cs="Times New Roman"/>
          <w:b/>
          <w:bCs/>
          <w:sz w:val="20"/>
          <w:szCs w:val="20"/>
        </w:rPr>
        <w:t>, and t</w:t>
      </w:r>
      <w:r w:rsidRPr="00D51079">
        <w:rPr>
          <w:rFonts w:ascii="Times New Roman" w:hAnsi="Times New Roman" w:cs="Times New Roman"/>
          <w:b/>
          <w:bCs/>
          <w:sz w:val="20"/>
          <w:szCs w:val="20"/>
        </w:rPr>
        <w:t xml:space="preserve">he measurement and reporting are triggered by the current serving cell. </w:t>
      </w:r>
    </w:p>
    <w:p w14:paraId="3CC30A9F" w14:textId="77777777" w:rsidR="004013B2" w:rsidRPr="005C1703" w:rsidRDefault="004013B2" w:rsidP="004013B2">
      <w:pPr>
        <w:numPr>
          <w:ilvl w:val="0"/>
          <w:numId w:val="30"/>
        </w:numPr>
        <w:spacing w:line="240" w:lineRule="auto"/>
        <w:jc w:val="both"/>
        <w:rPr>
          <w:rFonts w:ascii="Times New Roman" w:hAnsi="Times New Roman" w:cs="Times New Roman"/>
          <w:b/>
          <w:bCs/>
          <w:sz w:val="20"/>
          <w:szCs w:val="20"/>
        </w:rPr>
      </w:pPr>
      <w:r>
        <w:rPr>
          <w:rFonts w:ascii="Times New Roman" w:hAnsi="Times New Roman" w:cs="Times New Roman"/>
          <w:b/>
          <w:bCs/>
          <w:sz w:val="20"/>
          <w:szCs w:val="20"/>
        </w:rPr>
        <w:t xml:space="preserve">FFS: event-triggered L1 measurement reporting and </w:t>
      </w:r>
      <w:r w:rsidRPr="00CA436E">
        <w:rPr>
          <w:rFonts w:ascii="Times New Roman" w:hAnsi="Times New Roman" w:cs="Times New Roman"/>
          <w:b/>
          <w:bCs/>
          <w:sz w:val="20"/>
          <w:szCs w:val="20"/>
        </w:rPr>
        <w:t xml:space="preserve">CLTM condition evaluation </w:t>
      </w:r>
      <w:r>
        <w:rPr>
          <w:rFonts w:ascii="Times New Roman" w:hAnsi="Times New Roman" w:cs="Times New Roman"/>
          <w:b/>
          <w:bCs/>
          <w:sz w:val="20"/>
          <w:szCs w:val="20"/>
        </w:rPr>
        <w:t>based triggering mechanism.</w:t>
      </w:r>
    </w:p>
    <w:p w14:paraId="586244E1" w14:textId="77777777" w:rsidR="004013B2" w:rsidRPr="004013B2" w:rsidRDefault="004013B2" w:rsidP="00934508">
      <w:pPr>
        <w:numPr>
          <w:ilvl w:val="0"/>
          <w:numId w:val="46"/>
        </w:numPr>
        <w:spacing w:before="120" w:line="240" w:lineRule="auto"/>
        <w:ind w:left="1077" w:hanging="113"/>
        <w:rPr>
          <w:rFonts w:ascii="Times New Roman" w:hAnsi="Times New Roman" w:cs="Times New Roman"/>
          <w:b/>
          <w:sz w:val="20"/>
          <w:szCs w:val="20"/>
        </w:rPr>
      </w:pPr>
      <w:r>
        <w:rPr>
          <w:rFonts w:ascii="Times New Roman" w:hAnsi="Times New Roman" w:cs="Times New Roman"/>
          <w:b/>
          <w:bCs/>
          <w:sz w:val="20"/>
          <w:szCs w:val="20"/>
        </w:rPr>
        <w:t xml:space="preserve">For early CSI acquisition for candidate cell(s) in Rel-19 LTM, for Alt-2, the UE may </w:t>
      </w:r>
      <w:r w:rsidRPr="00C12332">
        <w:rPr>
          <w:rFonts w:ascii="Times New Roman" w:hAnsi="Times New Roman" w:cs="Times New Roman"/>
          <w:b/>
          <w:bCs/>
          <w:sz w:val="20"/>
          <w:szCs w:val="20"/>
        </w:rPr>
        <w:t>continue performing the measurements during the cell switch specially for the target cell</w:t>
      </w:r>
      <w:r>
        <w:rPr>
          <w:rFonts w:ascii="Times New Roman" w:hAnsi="Times New Roman" w:cs="Times New Roman"/>
          <w:b/>
          <w:bCs/>
          <w:sz w:val="20"/>
          <w:szCs w:val="20"/>
        </w:rPr>
        <w:t>. FFS: whether/how to minimize the impact to cell switch delay</w:t>
      </w:r>
      <w:r>
        <w:rPr>
          <w:rFonts w:ascii="Times New Roman" w:hAnsi="Times New Roman" w:cs="Times New Roman"/>
          <w:b/>
          <w:bCs/>
          <w:sz w:val="20"/>
          <w:szCs w:val="20"/>
        </w:rPr>
        <w:t>.</w:t>
      </w:r>
    </w:p>
    <w:p w14:paraId="22303706" w14:textId="77777777" w:rsidR="004013B2" w:rsidRPr="00A2126E" w:rsidRDefault="004013B2" w:rsidP="00A2126E">
      <w:pPr>
        <w:numPr>
          <w:ilvl w:val="0"/>
          <w:numId w:val="46"/>
        </w:numPr>
        <w:spacing w:before="120" w:line="240" w:lineRule="auto"/>
        <w:ind w:left="1077" w:hanging="113"/>
        <w:rPr>
          <w:rFonts w:ascii="Times New Roman" w:hAnsi="Times New Roman" w:cs="Times New Roman"/>
          <w:b/>
          <w:sz w:val="20"/>
          <w:szCs w:val="20"/>
        </w:rPr>
      </w:pPr>
      <w:r>
        <w:rPr>
          <w:rFonts w:ascii="Times New Roman" w:hAnsi="Times New Roman" w:cs="Times New Roman"/>
          <w:b/>
          <w:bCs/>
          <w:sz w:val="20"/>
          <w:szCs w:val="20"/>
        </w:rPr>
        <w:t xml:space="preserve">For early CSI acquisition for candidate cell(s) in Rel-19 LTM, the following mechanisms for reporting </w:t>
      </w:r>
      <w:r w:rsidRPr="00A2126E">
        <w:rPr>
          <w:rFonts w:ascii="Times New Roman" w:hAnsi="Times New Roman" w:cs="Times New Roman"/>
          <w:b/>
          <w:sz w:val="20"/>
          <w:szCs w:val="20"/>
        </w:rPr>
        <w:t xml:space="preserve">measurements after the cell switch are further studied: </w:t>
      </w:r>
    </w:p>
    <w:p w14:paraId="2EBBB241" w14:textId="77777777" w:rsidR="004013B2" w:rsidRPr="00D77082" w:rsidRDefault="004013B2" w:rsidP="004013B2">
      <w:pPr>
        <w:numPr>
          <w:ilvl w:val="0"/>
          <w:numId w:val="31"/>
        </w:numPr>
        <w:spacing w:after="0" w:line="240" w:lineRule="auto"/>
        <w:jc w:val="both"/>
        <w:rPr>
          <w:rFonts w:ascii="Times New Roman" w:hAnsi="Times New Roman" w:cs="Times New Roman"/>
          <w:b/>
          <w:bCs/>
          <w:sz w:val="20"/>
          <w:szCs w:val="20"/>
        </w:rPr>
      </w:pPr>
      <w:r w:rsidRPr="00D77082">
        <w:rPr>
          <w:rFonts w:ascii="Times New Roman" w:hAnsi="Times New Roman" w:cs="Times New Roman"/>
          <w:b/>
          <w:bCs/>
          <w:sz w:val="20"/>
          <w:szCs w:val="20"/>
        </w:rPr>
        <w:t>Option 1 – Us</w:t>
      </w:r>
      <w:r>
        <w:rPr>
          <w:rFonts w:ascii="Times New Roman" w:hAnsi="Times New Roman" w:cs="Times New Roman"/>
          <w:b/>
          <w:bCs/>
          <w:sz w:val="20"/>
          <w:szCs w:val="20"/>
        </w:rPr>
        <w:t>e</w:t>
      </w:r>
      <w:r w:rsidRPr="00D77082">
        <w:rPr>
          <w:rFonts w:ascii="Times New Roman" w:hAnsi="Times New Roman" w:cs="Times New Roman"/>
          <w:b/>
          <w:bCs/>
          <w:sz w:val="20"/>
          <w:szCs w:val="20"/>
        </w:rPr>
        <w:t xml:space="preserve"> UL resources given for </w:t>
      </w:r>
      <w:r w:rsidRPr="00A41E19">
        <w:rPr>
          <w:rFonts w:ascii="Times New Roman" w:hAnsi="Times New Roman" w:cs="Times New Roman"/>
          <w:b/>
          <w:bCs/>
          <w:sz w:val="20"/>
          <w:szCs w:val="20"/>
        </w:rPr>
        <w:t>UL resources allocated for cell access</w:t>
      </w:r>
      <w:r>
        <w:rPr>
          <w:rFonts w:ascii="Times New Roman" w:hAnsi="Times New Roman" w:cs="Times New Roman"/>
          <w:b/>
          <w:bCs/>
          <w:sz w:val="20"/>
          <w:szCs w:val="20"/>
        </w:rPr>
        <w:t>,</w:t>
      </w:r>
      <w:r w:rsidRPr="00D77082">
        <w:rPr>
          <w:rFonts w:ascii="Times New Roman" w:hAnsi="Times New Roman" w:cs="Times New Roman"/>
          <w:b/>
          <w:bCs/>
          <w:sz w:val="20"/>
          <w:szCs w:val="20"/>
        </w:rPr>
        <w:t xml:space="preserve"> </w:t>
      </w:r>
      <w:r w:rsidRPr="00A41E19">
        <w:rPr>
          <w:rFonts w:ascii="Times New Roman" w:hAnsi="Times New Roman" w:cs="Times New Roman"/>
          <w:b/>
          <w:bCs/>
          <w:sz w:val="20"/>
          <w:szCs w:val="20"/>
        </w:rPr>
        <w:t>either through configured or dynamic grants</w:t>
      </w:r>
      <w:r>
        <w:rPr>
          <w:rFonts w:ascii="Times New Roman" w:hAnsi="Times New Roman" w:cs="Times New Roman"/>
          <w:b/>
          <w:bCs/>
          <w:sz w:val="20"/>
          <w:szCs w:val="20"/>
        </w:rPr>
        <w:t xml:space="preserve">, </w:t>
      </w:r>
      <w:r w:rsidRPr="004C618B">
        <w:rPr>
          <w:rFonts w:ascii="Times New Roman" w:hAnsi="Times New Roman" w:cs="Times New Roman"/>
          <w:b/>
          <w:bCs/>
          <w:sz w:val="20"/>
          <w:szCs w:val="20"/>
        </w:rPr>
        <w:t>with CSI measurements in the RRC Reconfiguration complete message</w:t>
      </w:r>
      <w:r w:rsidRPr="00D77082">
        <w:rPr>
          <w:rFonts w:ascii="Times New Roman" w:hAnsi="Times New Roman" w:cs="Times New Roman"/>
          <w:b/>
          <w:bCs/>
          <w:sz w:val="20"/>
          <w:szCs w:val="20"/>
        </w:rPr>
        <w:t xml:space="preserve">. </w:t>
      </w:r>
    </w:p>
    <w:p w14:paraId="50D2CB62" w14:textId="77777777" w:rsidR="004013B2" w:rsidRDefault="004013B2" w:rsidP="004013B2">
      <w:pPr>
        <w:numPr>
          <w:ilvl w:val="0"/>
          <w:numId w:val="31"/>
        </w:numPr>
        <w:spacing w:after="0" w:line="240" w:lineRule="auto"/>
        <w:jc w:val="both"/>
        <w:rPr>
          <w:rFonts w:ascii="Times New Roman" w:hAnsi="Times New Roman" w:cs="Times New Roman"/>
          <w:b/>
          <w:bCs/>
          <w:sz w:val="20"/>
          <w:szCs w:val="20"/>
        </w:rPr>
      </w:pPr>
      <w:r w:rsidRPr="00D77082">
        <w:rPr>
          <w:rFonts w:ascii="Times New Roman" w:hAnsi="Times New Roman" w:cs="Times New Roman"/>
          <w:b/>
          <w:bCs/>
          <w:sz w:val="20"/>
          <w:szCs w:val="20"/>
        </w:rPr>
        <w:t xml:space="preserve">Option 2 – </w:t>
      </w:r>
      <w:r w:rsidRPr="004C618B">
        <w:rPr>
          <w:rFonts w:ascii="Times New Roman" w:hAnsi="Times New Roman" w:cs="Times New Roman"/>
          <w:b/>
          <w:bCs/>
          <w:sz w:val="20"/>
          <w:szCs w:val="20"/>
        </w:rPr>
        <w:t>Provide an indication in the RRC reconfiguration complete message</w:t>
      </w:r>
      <w:r>
        <w:rPr>
          <w:rFonts w:ascii="Times New Roman" w:hAnsi="Times New Roman" w:cs="Times New Roman"/>
          <w:b/>
          <w:bCs/>
          <w:sz w:val="20"/>
          <w:szCs w:val="20"/>
        </w:rPr>
        <w:t xml:space="preserve"> for the CSI acquisition</w:t>
      </w:r>
      <w:r w:rsidRPr="004C618B">
        <w:rPr>
          <w:rFonts w:ascii="Times New Roman" w:hAnsi="Times New Roman" w:cs="Times New Roman"/>
          <w:b/>
          <w:bCs/>
          <w:sz w:val="20"/>
          <w:szCs w:val="20"/>
        </w:rPr>
        <w:t>, followed by a dynamic grant from the target cell</w:t>
      </w:r>
      <w:r>
        <w:rPr>
          <w:rFonts w:ascii="Times New Roman" w:hAnsi="Times New Roman" w:cs="Times New Roman"/>
          <w:b/>
          <w:bCs/>
          <w:sz w:val="20"/>
          <w:szCs w:val="20"/>
        </w:rPr>
        <w:t xml:space="preserve"> to send the CSI measurement</w:t>
      </w:r>
      <w:r w:rsidRPr="00D77082">
        <w:rPr>
          <w:rFonts w:ascii="Times New Roman" w:hAnsi="Times New Roman" w:cs="Times New Roman"/>
          <w:b/>
          <w:bCs/>
          <w:sz w:val="20"/>
          <w:szCs w:val="20"/>
        </w:rPr>
        <w:t>s</w:t>
      </w:r>
      <w:r>
        <w:rPr>
          <w:rFonts w:ascii="Times New Roman" w:hAnsi="Times New Roman" w:cs="Times New Roman"/>
          <w:b/>
          <w:bCs/>
          <w:sz w:val="20"/>
          <w:szCs w:val="20"/>
        </w:rPr>
        <w:t>.</w:t>
      </w:r>
    </w:p>
    <w:p w14:paraId="543CD912" w14:textId="2493AFFA" w:rsidR="0028372E" w:rsidRPr="004013B2" w:rsidRDefault="004013B2" w:rsidP="004013B2">
      <w:pPr>
        <w:numPr>
          <w:ilvl w:val="0"/>
          <w:numId w:val="31"/>
        </w:numPr>
        <w:spacing w:after="0" w:line="240" w:lineRule="auto"/>
        <w:jc w:val="both"/>
        <w:rPr>
          <w:rFonts w:ascii="Times New Roman" w:hAnsi="Times New Roman" w:cs="Times New Roman"/>
          <w:b/>
          <w:bCs/>
          <w:sz w:val="20"/>
          <w:szCs w:val="20"/>
        </w:rPr>
      </w:pPr>
      <w:r w:rsidRPr="004013B2">
        <w:rPr>
          <w:rFonts w:ascii="Times New Roman" w:hAnsi="Times New Roman" w:cs="Times New Roman"/>
          <w:b/>
          <w:bCs/>
          <w:sz w:val="20"/>
          <w:szCs w:val="20"/>
        </w:rPr>
        <w:t xml:space="preserve">Option 3 – the target cell sends a DCI scheduling a dynamic grant indicating the CSI </w:t>
      </w:r>
      <w:proofErr w:type="spellStart"/>
      <w:r w:rsidRPr="004013B2">
        <w:rPr>
          <w:rFonts w:ascii="Times New Roman" w:hAnsi="Times New Roman" w:cs="Times New Roman"/>
          <w:b/>
          <w:bCs/>
          <w:sz w:val="20"/>
          <w:szCs w:val="20"/>
        </w:rPr>
        <w:t>request</w:t>
      </w:r>
      <w:r w:rsidR="0028372E" w:rsidRPr="004013B2">
        <w:rPr>
          <w:rFonts w:ascii="Times New Roman" w:hAnsi="Times New Roman" w:cs="Times New Roman"/>
          <w:b/>
          <w:sz w:val="20"/>
          <w:szCs w:val="20"/>
        </w:rPr>
        <w:t>x</w:t>
      </w:r>
      <w:proofErr w:type="spellEnd"/>
    </w:p>
    <w:p w14:paraId="0CE550D1" w14:textId="7086E7AE" w:rsidR="0028372E" w:rsidRDefault="00FD4A77" w:rsidP="00FD4A77">
      <w:pPr>
        <w:numPr>
          <w:ilvl w:val="0"/>
          <w:numId w:val="46"/>
        </w:numPr>
        <w:spacing w:before="120" w:line="240" w:lineRule="auto"/>
        <w:ind w:left="1134" w:hanging="113"/>
        <w:rPr>
          <w:rFonts w:ascii="Times New Roman" w:hAnsi="Times New Roman" w:cs="Times New Roman"/>
          <w:b/>
          <w:sz w:val="20"/>
          <w:szCs w:val="20"/>
        </w:rPr>
      </w:pPr>
      <w:r w:rsidRPr="00A75299">
        <w:rPr>
          <w:rFonts w:ascii="Times New Roman" w:hAnsi="Times New Roman" w:cs="Times New Roman"/>
          <w:b/>
          <w:sz w:val="20"/>
          <w:szCs w:val="20"/>
        </w:rPr>
        <w:lastRenderedPageBreak/>
        <w:t>For CSI acquisition on a candidate cell, support the reporting of CRI, CQI, PMI, and RI, where PMI is based on the Type 1 codebook</w:t>
      </w:r>
      <w:r>
        <w:rPr>
          <w:rFonts w:ascii="Times New Roman" w:hAnsi="Times New Roman" w:cs="Times New Roman"/>
          <w:b/>
          <w:sz w:val="20"/>
          <w:szCs w:val="20"/>
        </w:rPr>
        <w:t>.</w:t>
      </w:r>
    </w:p>
    <w:p w14:paraId="7EFD1171" w14:textId="77777777" w:rsidR="00FD4A77" w:rsidRPr="00BF3A46" w:rsidRDefault="00FD4A77" w:rsidP="00FD4A77">
      <w:pPr>
        <w:numPr>
          <w:ilvl w:val="0"/>
          <w:numId w:val="46"/>
        </w:numPr>
        <w:spacing w:before="120" w:line="240" w:lineRule="auto"/>
        <w:ind w:left="1134" w:hanging="113"/>
        <w:rPr>
          <w:rFonts w:ascii="Times New Roman" w:hAnsi="Times New Roman" w:cs="Times New Roman"/>
          <w:b/>
          <w:bCs/>
          <w:sz w:val="20"/>
          <w:szCs w:val="20"/>
        </w:rPr>
      </w:pPr>
      <w:r w:rsidRPr="00BF3A46">
        <w:rPr>
          <w:rFonts w:ascii="Times New Roman" w:hAnsi="Times New Roman" w:cs="Times New Roman"/>
          <w:b/>
          <w:bCs/>
          <w:sz w:val="20"/>
          <w:szCs w:val="20"/>
        </w:rPr>
        <w:t xml:space="preserve">For the serving RS, the determination of QCL RS or SSB </w:t>
      </w:r>
      <w:proofErr w:type="spellStart"/>
      <w:r w:rsidRPr="00BF3A46">
        <w:rPr>
          <w:rFonts w:ascii="Times New Roman" w:hAnsi="Times New Roman" w:cs="Times New Roman"/>
          <w:b/>
          <w:bCs/>
          <w:sz w:val="20"/>
          <w:szCs w:val="20"/>
        </w:rPr>
        <w:t>QCLed</w:t>
      </w:r>
      <w:proofErr w:type="spellEnd"/>
      <w:r w:rsidRPr="00BF3A46">
        <w:rPr>
          <w:rFonts w:ascii="Times New Roman" w:hAnsi="Times New Roman" w:cs="Times New Roman"/>
          <w:b/>
          <w:bCs/>
          <w:sz w:val="20"/>
          <w:szCs w:val="20"/>
        </w:rPr>
        <w:t xml:space="preserve"> with QCL RS of the indicated DL/joint TCI state is based on following implicit manner:</w:t>
      </w:r>
    </w:p>
    <w:p w14:paraId="4D930F4A" w14:textId="77777777" w:rsidR="00FD4A77" w:rsidRDefault="00FD4A77" w:rsidP="00FD4A77">
      <w:pPr>
        <w:numPr>
          <w:ilvl w:val="0"/>
          <w:numId w:val="35"/>
        </w:numPr>
        <w:spacing w:after="0" w:line="240" w:lineRule="auto"/>
        <w:jc w:val="both"/>
        <w:rPr>
          <w:rFonts w:ascii="Times New Roman" w:hAnsi="Times New Roman" w:cs="Times New Roman"/>
          <w:b/>
          <w:bCs/>
          <w:sz w:val="20"/>
          <w:szCs w:val="20"/>
        </w:rPr>
      </w:pPr>
      <w:r w:rsidRPr="009D6F96">
        <w:rPr>
          <w:rFonts w:ascii="Times New Roman" w:hAnsi="Times New Roman" w:cs="Times New Roman"/>
          <w:b/>
          <w:bCs/>
          <w:sz w:val="20"/>
          <w:szCs w:val="20"/>
        </w:rPr>
        <w:t xml:space="preserve">If the candidate RS is SSB, then the SSB </w:t>
      </w:r>
      <w:proofErr w:type="spellStart"/>
      <w:r w:rsidRPr="009D6F96">
        <w:rPr>
          <w:rFonts w:ascii="Times New Roman" w:hAnsi="Times New Roman" w:cs="Times New Roman"/>
          <w:b/>
          <w:bCs/>
          <w:sz w:val="20"/>
          <w:szCs w:val="20"/>
        </w:rPr>
        <w:t>QCLed</w:t>
      </w:r>
      <w:proofErr w:type="spellEnd"/>
      <w:r w:rsidRPr="009D6F96">
        <w:rPr>
          <w:rFonts w:ascii="Times New Roman" w:hAnsi="Times New Roman" w:cs="Times New Roman"/>
          <w:b/>
          <w:bCs/>
          <w:sz w:val="20"/>
          <w:szCs w:val="20"/>
        </w:rPr>
        <w:t xml:space="preserve"> with the QCL RS of the indicated DL/joint TCI state is used. </w:t>
      </w:r>
    </w:p>
    <w:p w14:paraId="68399039" w14:textId="77777777" w:rsidR="00FD4A77" w:rsidRDefault="00FD4A77" w:rsidP="00FD4A77">
      <w:pPr>
        <w:numPr>
          <w:ilvl w:val="0"/>
          <w:numId w:val="35"/>
        </w:numPr>
        <w:spacing w:after="0" w:line="240" w:lineRule="auto"/>
        <w:jc w:val="both"/>
        <w:rPr>
          <w:rFonts w:ascii="Times New Roman" w:hAnsi="Times New Roman" w:cs="Times New Roman"/>
          <w:b/>
          <w:bCs/>
          <w:sz w:val="20"/>
          <w:szCs w:val="20"/>
        </w:rPr>
      </w:pPr>
      <w:r w:rsidRPr="009D6F96">
        <w:rPr>
          <w:rFonts w:ascii="Times New Roman" w:hAnsi="Times New Roman" w:cs="Times New Roman"/>
          <w:b/>
          <w:bCs/>
          <w:sz w:val="20"/>
          <w:szCs w:val="20"/>
        </w:rPr>
        <w:t>If the candidate RS is CSI-RS, and the indicated DL/joint TCI state has a QCL RS with QCL '</w:t>
      </w:r>
      <w:proofErr w:type="spellStart"/>
      <w:r w:rsidRPr="009D6F96">
        <w:rPr>
          <w:rFonts w:ascii="Times New Roman" w:hAnsi="Times New Roman" w:cs="Times New Roman"/>
          <w:b/>
          <w:bCs/>
          <w:sz w:val="20"/>
          <w:szCs w:val="20"/>
        </w:rPr>
        <w:t>typeD</w:t>
      </w:r>
      <w:proofErr w:type="spellEnd"/>
      <w:r w:rsidRPr="009D6F96">
        <w:rPr>
          <w:rFonts w:ascii="Times New Roman" w:hAnsi="Times New Roman" w:cs="Times New Roman"/>
          <w:b/>
          <w:bCs/>
          <w:sz w:val="20"/>
          <w:szCs w:val="20"/>
        </w:rPr>
        <w:t xml:space="preserve">' configured in an </w:t>
      </w:r>
      <w:r w:rsidRPr="009D6F96">
        <w:rPr>
          <w:rFonts w:ascii="Times New Roman" w:hAnsi="Times New Roman" w:cs="Times New Roman"/>
          <w:b/>
          <w:bCs/>
          <w:i/>
          <w:iCs/>
          <w:sz w:val="20"/>
          <w:szCs w:val="20"/>
        </w:rPr>
        <w:t>NZP-CSI-RS-ResourceSet</w:t>
      </w:r>
      <w:r w:rsidRPr="009D6F96">
        <w:rPr>
          <w:rFonts w:ascii="Times New Roman" w:hAnsi="Times New Roman" w:cs="Times New Roman"/>
          <w:b/>
          <w:bCs/>
          <w:sz w:val="20"/>
          <w:szCs w:val="20"/>
        </w:rPr>
        <w:t xml:space="preserve"> with higher layer parameter </w:t>
      </w:r>
      <w:r w:rsidRPr="009D6F96">
        <w:rPr>
          <w:rFonts w:ascii="Times New Roman" w:hAnsi="Times New Roman" w:cs="Times New Roman"/>
          <w:b/>
          <w:bCs/>
          <w:i/>
          <w:iCs/>
          <w:sz w:val="20"/>
          <w:szCs w:val="20"/>
        </w:rPr>
        <w:t>repetition</w:t>
      </w:r>
      <w:r w:rsidRPr="009D6F96">
        <w:rPr>
          <w:rFonts w:ascii="Times New Roman" w:hAnsi="Times New Roman" w:cs="Times New Roman"/>
          <w:b/>
          <w:bCs/>
          <w:sz w:val="20"/>
          <w:szCs w:val="20"/>
        </w:rPr>
        <w:t xml:space="preserve">, the QCL RS of the indicated DL/joint TCI state is used. </w:t>
      </w:r>
    </w:p>
    <w:p w14:paraId="11B026BE" w14:textId="1531D26F" w:rsidR="00FD4A77" w:rsidRPr="00FD4A77" w:rsidRDefault="00FD4A77" w:rsidP="00FD4A77">
      <w:pPr>
        <w:numPr>
          <w:ilvl w:val="0"/>
          <w:numId w:val="35"/>
        </w:numPr>
        <w:spacing w:after="0" w:line="240" w:lineRule="auto"/>
        <w:jc w:val="both"/>
        <w:rPr>
          <w:rFonts w:ascii="Times New Roman" w:hAnsi="Times New Roman" w:cs="Times New Roman"/>
          <w:b/>
          <w:bCs/>
          <w:sz w:val="20"/>
          <w:szCs w:val="20"/>
        </w:rPr>
      </w:pPr>
      <w:r w:rsidRPr="00FD4A77">
        <w:rPr>
          <w:rFonts w:ascii="Times New Roman" w:hAnsi="Times New Roman" w:cs="Times New Roman"/>
          <w:b/>
          <w:bCs/>
          <w:sz w:val="20"/>
          <w:szCs w:val="20"/>
        </w:rPr>
        <w:t xml:space="preserve">If the candidate RS is CSI-RS and the indicated DL/joint TCI state contains only one TRS, then the SSB </w:t>
      </w:r>
      <w:proofErr w:type="spellStart"/>
      <w:r w:rsidRPr="00FD4A77">
        <w:rPr>
          <w:rFonts w:ascii="Times New Roman" w:hAnsi="Times New Roman" w:cs="Times New Roman"/>
          <w:b/>
          <w:bCs/>
          <w:sz w:val="20"/>
          <w:szCs w:val="20"/>
        </w:rPr>
        <w:t>QCLed</w:t>
      </w:r>
      <w:proofErr w:type="spellEnd"/>
      <w:r w:rsidRPr="00FD4A77">
        <w:rPr>
          <w:rFonts w:ascii="Times New Roman" w:hAnsi="Times New Roman" w:cs="Times New Roman"/>
          <w:b/>
          <w:bCs/>
          <w:sz w:val="20"/>
          <w:szCs w:val="20"/>
        </w:rPr>
        <w:t xml:space="preserve"> with the QCL RS of the indicated DL/joint TCI state is used</w:t>
      </w:r>
      <w:r>
        <w:rPr>
          <w:rFonts w:ascii="Times New Roman" w:hAnsi="Times New Roman" w:cs="Times New Roman"/>
          <w:b/>
          <w:sz w:val="20"/>
          <w:szCs w:val="20"/>
        </w:rPr>
        <w:t>.</w:t>
      </w:r>
    </w:p>
    <w:p w14:paraId="14C1CB9E" w14:textId="1C980B5B" w:rsidR="00FD4A77" w:rsidRDefault="003A27A9" w:rsidP="003A27A9">
      <w:pPr>
        <w:numPr>
          <w:ilvl w:val="0"/>
          <w:numId w:val="46"/>
        </w:numPr>
        <w:spacing w:before="120" w:line="240" w:lineRule="auto"/>
        <w:ind w:left="1134" w:hanging="113"/>
        <w:rPr>
          <w:rFonts w:ascii="Times New Roman" w:hAnsi="Times New Roman" w:cs="Times New Roman"/>
          <w:b/>
          <w:sz w:val="20"/>
          <w:szCs w:val="20"/>
        </w:rPr>
      </w:pPr>
      <w:r w:rsidRPr="00956662">
        <w:rPr>
          <w:rFonts w:ascii="Times New Roman" w:hAnsi="Times New Roman" w:cs="Times New Roman"/>
          <w:b/>
          <w:bCs/>
          <w:sz w:val="20"/>
          <w:szCs w:val="20"/>
        </w:rPr>
        <w:t xml:space="preserve">For event evaluation, when the candidate RS is a CSI-RS and the indicated DL/joint TCI state has a QCL RS with only one TRS, the SSB </w:t>
      </w:r>
      <w:proofErr w:type="spellStart"/>
      <w:r w:rsidRPr="00956662">
        <w:rPr>
          <w:rFonts w:ascii="Times New Roman" w:hAnsi="Times New Roman" w:cs="Times New Roman"/>
          <w:b/>
          <w:bCs/>
          <w:sz w:val="20"/>
          <w:szCs w:val="20"/>
        </w:rPr>
        <w:t>QCLed</w:t>
      </w:r>
      <w:proofErr w:type="spellEnd"/>
      <w:r w:rsidRPr="00956662">
        <w:rPr>
          <w:rFonts w:ascii="Times New Roman" w:hAnsi="Times New Roman" w:cs="Times New Roman"/>
          <w:b/>
          <w:bCs/>
          <w:sz w:val="20"/>
          <w:szCs w:val="20"/>
        </w:rPr>
        <w:t xml:space="preserve"> with the candidate RS should be used</w:t>
      </w:r>
      <w:r>
        <w:rPr>
          <w:rFonts w:ascii="Times New Roman" w:hAnsi="Times New Roman" w:cs="Times New Roman"/>
          <w:b/>
          <w:bCs/>
          <w:sz w:val="20"/>
          <w:szCs w:val="20"/>
        </w:rPr>
        <w:t>.</w:t>
      </w:r>
    </w:p>
    <w:p w14:paraId="47EBDDB6" w14:textId="1C5737B8" w:rsidR="000E4BC4" w:rsidRDefault="0092370D" w:rsidP="003A27A9">
      <w:pPr>
        <w:numPr>
          <w:ilvl w:val="0"/>
          <w:numId w:val="46"/>
        </w:numPr>
        <w:spacing w:before="120" w:line="240" w:lineRule="auto"/>
        <w:ind w:left="1134" w:hanging="113"/>
        <w:rPr>
          <w:rFonts w:ascii="Times New Roman" w:hAnsi="Times New Roman" w:cs="Times New Roman"/>
          <w:b/>
          <w:sz w:val="20"/>
          <w:szCs w:val="20"/>
        </w:rPr>
      </w:pPr>
      <w:r w:rsidRPr="006E1951">
        <w:rPr>
          <w:rFonts w:ascii="Times New Roman" w:hAnsi="Times New Roman" w:cs="Times New Roman"/>
          <w:b/>
          <w:bCs/>
          <w:sz w:val="20"/>
          <w:szCs w:val="20"/>
          <w:lang w:val="en-GB"/>
        </w:rPr>
        <w:t>RAN1 should discuss if and how to ensure appropriate Rx beams (e.g., wide versus refined Rx beams) are consistently used for measurements across serving cell and different LTM candidate cells</w:t>
      </w:r>
      <w:r>
        <w:rPr>
          <w:rFonts w:ascii="Times New Roman" w:hAnsi="Times New Roman" w:cs="Times New Roman"/>
          <w:b/>
          <w:bCs/>
          <w:sz w:val="20"/>
          <w:szCs w:val="20"/>
          <w:lang w:val="en-GB"/>
        </w:rPr>
        <w:t>.</w:t>
      </w:r>
    </w:p>
    <w:p w14:paraId="78517BBB" w14:textId="0C9DCD49" w:rsidR="0092370D" w:rsidRDefault="00490235" w:rsidP="003A27A9">
      <w:pPr>
        <w:numPr>
          <w:ilvl w:val="0"/>
          <w:numId w:val="46"/>
        </w:numPr>
        <w:spacing w:before="120" w:line="240" w:lineRule="auto"/>
        <w:ind w:left="1134" w:hanging="113"/>
        <w:rPr>
          <w:rFonts w:ascii="Times New Roman" w:hAnsi="Times New Roman" w:cs="Times New Roman"/>
          <w:b/>
          <w:sz w:val="20"/>
          <w:szCs w:val="20"/>
        </w:rPr>
      </w:pPr>
      <w:r>
        <w:rPr>
          <w:rFonts w:ascii="Times New Roman" w:hAnsi="Times New Roman" w:cs="Times New Roman"/>
          <w:b/>
          <w:bCs/>
          <w:sz w:val="20"/>
          <w:szCs w:val="20"/>
          <w:lang w:val="en-GB"/>
        </w:rPr>
        <w:t>mTRP operation can be supported in the serving cell for an LTM UE. FFS: how to determine the indicated TCI state as the serving beam for Rel-19 event triggered L1 measurement reporting</w:t>
      </w:r>
      <w:r>
        <w:rPr>
          <w:rFonts w:ascii="Times New Roman" w:hAnsi="Times New Roman" w:cs="Times New Roman"/>
          <w:b/>
          <w:sz w:val="20"/>
          <w:szCs w:val="20"/>
        </w:rPr>
        <w:t>.</w:t>
      </w:r>
    </w:p>
    <w:p w14:paraId="56071502" w14:textId="77777777" w:rsidR="005F67E8" w:rsidRPr="00F77E00" w:rsidRDefault="005F67E8" w:rsidP="005F67E8">
      <w:pPr>
        <w:numPr>
          <w:ilvl w:val="0"/>
          <w:numId w:val="46"/>
        </w:numPr>
        <w:spacing w:before="120" w:line="240" w:lineRule="auto"/>
        <w:ind w:left="1134" w:hanging="113"/>
        <w:rPr>
          <w:rFonts w:ascii="Times New Roman" w:hAnsi="Times New Roman" w:cs="Times New Roman"/>
          <w:b/>
          <w:bCs/>
          <w:sz w:val="20"/>
          <w:szCs w:val="20"/>
          <w:lang w:val="en-GB"/>
        </w:rPr>
      </w:pPr>
      <w:r w:rsidRPr="00E468E0">
        <w:rPr>
          <w:rFonts w:ascii="Times New Roman" w:hAnsi="Times New Roman" w:cs="Times New Roman"/>
          <w:b/>
          <w:bCs/>
          <w:sz w:val="20"/>
          <w:szCs w:val="20"/>
        </w:rPr>
        <w:t>Support semi-persistent CSI-RS for candidate cell L1-RSRP measurement in event-triggered L1 measurement reporting from the RAN1 perspective</w:t>
      </w:r>
      <w:r>
        <w:rPr>
          <w:rFonts w:ascii="Times New Roman" w:hAnsi="Times New Roman" w:cs="Times New Roman"/>
          <w:b/>
          <w:bCs/>
          <w:sz w:val="20"/>
          <w:szCs w:val="20"/>
        </w:rPr>
        <w:t>.</w:t>
      </w:r>
    </w:p>
    <w:p w14:paraId="7E3CB499" w14:textId="616EC2FF" w:rsidR="00490235" w:rsidRPr="002B6255" w:rsidRDefault="005F67E8" w:rsidP="003A27A9">
      <w:pPr>
        <w:numPr>
          <w:ilvl w:val="0"/>
          <w:numId w:val="46"/>
        </w:numPr>
        <w:spacing w:before="120" w:line="240" w:lineRule="auto"/>
        <w:ind w:left="1134" w:hanging="113"/>
        <w:rPr>
          <w:rFonts w:ascii="Times New Roman" w:hAnsi="Times New Roman" w:cs="Times New Roman"/>
          <w:b/>
          <w:sz w:val="20"/>
          <w:szCs w:val="20"/>
        </w:rPr>
      </w:pPr>
      <w:r>
        <w:rPr>
          <w:rFonts w:ascii="Times New Roman" w:hAnsi="Times New Roman" w:cs="Times New Roman"/>
          <w:b/>
          <w:sz w:val="20"/>
          <w:szCs w:val="20"/>
          <w:lang w:eastAsia="en-GB"/>
        </w:rPr>
        <w:t>Support network configurable L1 filtering for event-triggered L1 measurement reporting for LTM</w:t>
      </w:r>
      <w:r>
        <w:rPr>
          <w:rFonts w:ascii="Times New Roman" w:hAnsi="Times New Roman" w:cs="Times New Roman"/>
          <w:b/>
          <w:sz w:val="20"/>
          <w:szCs w:val="20"/>
          <w:lang w:eastAsia="en-GB"/>
        </w:rPr>
        <w:t>.</w:t>
      </w:r>
    </w:p>
    <w:p w14:paraId="600A646A" w14:textId="56B1E9AD" w:rsidR="00ED0266" w:rsidRPr="00085A2D" w:rsidRDefault="00ED0266" w:rsidP="00F766C9">
      <w:pPr>
        <w:pStyle w:val="Heading1"/>
        <w:numPr>
          <w:ilvl w:val="0"/>
          <w:numId w:val="0"/>
        </w:numPr>
        <w:ind w:left="432" w:hanging="432"/>
        <w:jc w:val="both"/>
        <w:rPr>
          <w:lang w:val="en-US"/>
        </w:rPr>
      </w:pPr>
      <w:r w:rsidRPr="00085A2D">
        <w:rPr>
          <w:lang w:val="en-US"/>
        </w:rPr>
        <w:t>References</w:t>
      </w:r>
    </w:p>
    <w:p w14:paraId="17EF7856" w14:textId="27DC1107" w:rsidR="00ED0266" w:rsidRPr="005A4FD7" w:rsidRDefault="00A55949" w:rsidP="00F766C9">
      <w:pPr>
        <w:pStyle w:val="ListParagraph"/>
        <w:numPr>
          <w:ilvl w:val="0"/>
          <w:numId w:val="5"/>
        </w:numPr>
        <w:jc w:val="both"/>
        <w:rPr>
          <w:rStyle w:val="normaltextrun"/>
          <w:rFonts w:ascii="Times New Roman" w:hAnsi="Times New Roman" w:cs="Times New Roman"/>
          <w:sz w:val="20"/>
          <w:szCs w:val="20"/>
          <w:lang w:val="en-US"/>
        </w:rPr>
      </w:pPr>
      <w:r w:rsidRPr="005A4FD7">
        <w:rPr>
          <w:rStyle w:val="normaltextrun"/>
          <w:rFonts w:ascii="Times New Roman" w:eastAsia="Times New Roman" w:hAnsi="Times New Roman" w:cs="Times New Roman"/>
          <w:sz w:val="20"/>
          <w:szCs w:val="20"/>
          <w:lang w:val="en-US"/>
        </w:rPr>
        <w:t>RP-242356</w:t>
      </w:r>
      <w:r w:rsidR="00D72AFE" w:rsidRPr="005A4FD7">
        <w:rPr>
          <w:rStyle w:val="normaltextrun"/>
          <w:rFonts w:ascii="Times New Roman" w:eastAsia="Times New Roman" w:hAnsi="Times New Roman" w:cs="Times New Roman"/>
          <w:sz w:val="20"/>
          <w:szCs w:val="20"/>
          <w:lang w:val="en-US"/>
        </w:rPr>
        <w:t xml:space="preserve">, </w:t>
      </w:r>
      <w:r w:rsidR="00B72057" w:rsidRPr="005A4FD7">
        <w:rPr>
          <w:rStyle w:val="normaltextrun"/>
          <w:rFonts w:ascii="Times New Roman" w:eastAsia="Times New Roman" w:hAnsi="Times New Roman" w:cs="Times New Roman"/>
          <w:sz w:val="20"/>
          <w:szCs w:val="20"/>
          <w:lang w:val="en-US"/>
        </w:rPr>
        <w:t>Revised Work Item: NR mobility enhancements Phase 4</w:t>
      </w:r>
      <w:r w:rsidR="00D72AFE" w:rsidRPr="005A4FD7">
        <w:rPr>
          <w:rStyle w:val="normaltextrun"/>
          <w:rFonts w:ascii="Times New Roman" w:eastAsia="Times New Roman" w:hAnsi="Times New Roman" w:cs="Times New Roman"/>
          <w:sz w:val="20"/>
          <w:szCs w:val="20"/>
          <w:lang w:val="en-US"/>
        </w:rPr>
        <w:t>, 3GPP TSG RAN Meeting #10</w:t>
      </w:r>
      <w:r w:rsidRPr="005A4FD7">
        <w:rPr>
          <w:rStyle w:val="normaltextrun"/>
          <w:rFonts w:ascii="Times New Roman" w:eastAsia="Times New Roman" w:hAnsi="Times New Roman" w:cs="Times New Roman"/>
          <w:sz w:val="20"/>
          <w:szCs w:val="20"/>
          <w:lang w:val="en-US"/>
        </w:rPr>
        <w:t>5</w:t>
      </w:r>
      <w:r w:rsidR="00D72AFE" w:rsidRPr="005A4FD7">
        <w:rPr>
          <w:rStyle w:val="normaltextrun"/>
          <w:rFonts w:ascii="Times New Roman" w:eastAsia="Times New Roman" w:hAnsi="Times New Roman" w:cs="Times New Roman"/>
          <w:sz w:val="20"/>
          <w:szCs w:val="20"/>
          <w:lang w:val="en-US"/>
        </w:rPr>
        <w:t xml:space="preserve">, </w:t>
      </w:r>
      <w:r w:rsidRPr="005A4FD7">
        <w:rPr>
          <w:rStyle w:val="normaltextrun"/>
          <w:rFonts w:ascii="Times New Roman" w:eastAsia="Times New Roman" w:hAnsi="Times New Roman" w:cs="Times New Roman"/>
          <w:sz w:val="20"/>
          <w:szCs w:val="20"/>
          <w:lang w:val="en-US"/>
        </w:rPr>
        <w:t>Sep 9-12</w:t>
      </w:r>
      <w:r w:rsidR="00B72057" w:rsidRPr="005A4FD7">
        <w:rPr>
          <w:rStyle w:val="normaltextrun"/>
          <w:rFonts w:ascii="Times New Roman" w:eastAsia="Times New Roman" w:hAnsi="Times New Roman" w:cs="Times New Roman"/>
          <w:sz w:val="20"/>
          <w:szCs w:val="20"/>
          <w:lang w:val="en-US"/>
        </w:rPr>
        <w:t>, 2024</w:t>
      </w:r>
    </w:p>
    <w:p w14:paraId="4CB7E89F" w14:textId="2A386780" w:rsidR="00F278B8" w:rsidRPr="008E4B64" w:rsidRDefault="00F278B8" w:rsidP="00F766C9">
      <w:pPr>
        <w:pStyle w:val="ListParagraph"/>
        <w:numPr>
          <w:ilvl w:val="0"/>
          <w:numId w:val="5"/>
        </w:numPr>
        <w:jc w:val="both"/>
        <w:rPr>
          <w:rStyle w:val="normaltextrun"/>
          <w:rFonts w:ascii="Times New Roman" w:hAnsi="Times New Roman" w:cs="Times New Roman"/>
          <w:sz w:val="20"/>
          <w:szCs w:val="20"/>
          <w:lang w:val="en-US"/>
        </w:rPr>
      </w:pPr>
      <w:r w:rsidRPr="005A4FD7">
        <w:rPr>
          <w:rStyle w:val="normaltextrun"/>
          <w:rFonts w:ascii="Times New Roman" w:eastAsia="Times New Roman" w:hAnsi="Times New Roman" w:cs="Times New Roman"/>
          <w:sz w:val="20"/>
          <w:szCs w:val="20"/>
          <w:lang w:val="en-US"/>
        </w:rPr>
        <w:t>R1-2300384, Layer-1 Enhancements for L1/L2-triggered Mobility, Nokia, Nokia Shanghai Bell, 3GPP TSG RAN1 Meeting #112, 27 Feb</w:t>
      </w:r>
      <w:r w:rsidR="00AE6BE9" w:rsidRPr="005A4FD7">
        <w:rPr>
          <w:rStyle w:val="normaltextrun"/>
          <w:rFonts w:ascii="Times New Roman" w:eastAsia="Times New Roman" w:hAnsi="Times New Roman" w:cs="Times New Roman"/>
          <w:sz w:val="20"/>
          <w:szCs w:val="20"/>
          <w:lang w:val="en-US"/>
        </w:rPr>
        <w:t>-</w:t>
      </w:r>
      <w:r w:rsidRPr="005A4FD7">
        <w:rPr>
          <w:rStyle w:val="normaltextrun"/>
          <w:rFonts w:ascii="Times New Roman" w:eastAsia="Times New Roman" w:hAnsi="Times New Roman" w:cs="Times New Roman"/>
          <w:sz w:val="20"/>
          <w:szCs w:val="20"/>
          <w:lang w:val="en-US"/>
        </w:rPr>
        <w:t>3 March, 2023</w:t>
      </w:r>
    </w:p>
    <w:p w14:paraId="46ABEF5B" w14:textId="77777777" w:rsidR="008E4B64" w:rsidRPr="008E4B64" w:rsidRDefault="008E4B64" w:rsidP="008E4B64">
      <w:pPr>
        <w:spacing w:after="0" w:line="240" w:lineRule="auto"/>
        <w:textAlignment w:val="baseline"/>
        <w:rPr>
          <w:rFonts w:ascii="Segoe UI" w:eastAsia="Times New Roman" w:hAnsi="Segoe UI" w:cs="Segoe UI"/>
          <w:kern w:val="0"/>
          <w:sz w:val="18"/>
          <w:szCs w:val="18"/>
          <w14:ligatures w14:val="none"/>
        </w:rPr>
      </w:pPr>
      <w:r w:rsidRPr="008E4B64">
        <w:rPr>
          <w:rFonts w:ascii="Times New Roman" w:eastAsia="Times New Roman" w:hAnsi="Times New Roman" w:cs="Times New Roman"/>
          <w:kern w:val="0"/>
          <w:sz w:val="20"/>
          <w:szCs w:val="20"/>
          <w14:ligatures w14:val="none"/>
        </w:rPr>
        <w:t> </w:t>
      </w:r>
    </w:p>
    <w:p w14:paraId="4D0A54FE" w14:textId="77777777" w:rsidR="008E4B64" w:rsidRPr="008E4B64" w:rsidRDefault="008E4B64" w:rsidP="00FE7553">
      <w:pPr>
        <w:pStyle w:val="Heading1"/>
        <w:numPr>
          <w:ilvl w:val="0"/>
          <w:numId w:val="0"/>
        </w:numPr>
        <w:ind w:left="432" w:hanging="432"/>
        <w:jc w:val="both"/>
        <w:rPr>
          <w:rFonts w:ascii="Segoe UI" w:eastAsia="Times New Roman" w:hAnsi="Segoe UI" w:cs="Segoe UI"/>
          <w:sz w:val="18"/>
          <w:szCs w:val="18"/>
        </w:rPr>
      </w:pPr>
      <w:r w:rsidRPr="008E4B64">
        <w:rPr>
          <w:rFonts w:eastAsia="Times New Roman" w:cs="Arial"/>
          <w:szCs w:val="36"/>
        </w:rPr>
        <w:t>Annex – Simulation details </w:t>
      </w:r>
    </w:p>
    <w:p w14:paraId="206B736F" w14:textId="53626FA3" w:rsidR="008E4B64" w:rsidRPr="008E4B64" w:rsidRDefault="008E4B64" w:rsidP="001465FE">
      <w:pPr>
        <w:spacing w:line="240" w:lineRule="auto"/>
        <w:textAlignment w:val="baseline"/>
        <w:rPr>
          <w:rFonts w:ascii="Segoe UI" w:eastAsia="Times New Roman" w:hAnsi="Segoe UI" w:cs="Segoe UI"/>
          <w:kern w:val="0"/>
          <w:sz w:val="18"/>
          <w:szCs w:val="18"/>
          <w14:ligatures w14:val="none"/>
        </w:rPr>
      </w:pPr>
      <w:r w:rsidRPr="008E4B64">
        <w:rPr>
          <w:rFonts w:ascii="Times New Roman" w:eastAsia="Times New Roman" w:hAnsi="Times New Roman" w:cs="Times New Roman"/>
          <w:kern w:val="0"/>
          <w:sz w:val="20"/>
          <w:szCs w:val="20"/>
          <w:lang w:val="en-GB"/>
          <w14:ligatures w14:val="none"/>
        </w:rPr>
        <w:t xml:space="preserve">The Table below shows the configuration of the simulations for comparing the event triggered reporting </w:t>
      </w:r>
      <w:r>
        <w:rPr>
          <w:rFonts w:ascii="Times New Roman" w:eastAsia="Times New Roman" w:hAnsi="Times New Roman" w:cs="Times New Roman"/>
          <w:kern w:val="0"/>
          <w:sz w:val="20"/>
          <w:szCs w:val="20"/>
          <w:lang w:val="en-GB"/>
          <w14:ligatures w14:val="none"/>
        </w:rPr>
        <w:t xml:space="preserve">with and without </w:t>
      </w:r>
      <w:r w:rsidR="0083109B">
        <w:rPr>
          <w:rFonts w:ascii="Times New Roman" w:eastAsia="Times New Roman" w:hAnsi="Times New Roman" w:cs="Times New Roman"/>
          <w:kern w:val="0"/>
          <w:sz w:val="20"/>
          <w:szCs w:val="20"/>
          <w:lang w:val="en-GB"/>
          <w14:ligatures w14:val="none"/>
        </w:rPr>
        <w:t xml:space="preserve">L1 </w:t>
      </w:r>
      <w:r>
        <w:rPr>
          <w:rFonts w:ascii="Times New Roman" w:eastAsia="Times New Roman" w:hAnsi="Times New Roman" w:cs="Times New Roman"/>
          <w:kern w:val="0"/>
          <w:sz w:val="20"/>
          <w:szCs w:val="20"/>
          <w:lang w:val="en-GB"/>
          <w14:ligatures w14:val="none"/>
        </w:rPr>
        <w:t>filtering</w:t>
      </w:r>
      <w:r w:rsidRPr="008E4B64">
        <w:rPr>
          <w:rFonts w:ascii="Times New Roman" w:eastAsia="Times New Roman" w:hAnsi="Times New Roman" w:cs="Times New Roman"/>
          <w:kern w:val="0"/>
          <w:sz w:val="20"/>
          <w:szCs w:val="20"/>
          <w:lang w:val="en-GB"/>
          <w14:ligatures w14:val="none"/>
        </w:rPr>
        <w:t xml:space="preserve">. The UEs are configured with LTM configuration of the candidate cells with the trigger of an </w:t>
      </w:r>
      <w:r w:rsidR="009C75B1">
        <w:rPr>
          <w:rFonts w:ascii="Times New Roman" w:eastAsia="Times New Roman" w:hAnsi="Times New Roman" w:cs="Times New Roman"/>
          <w:kern w:val="0"/>
          <w:sz w:val="20"/>
          <w:szCs w:val="20"/>
          <w:lang w:val="en-GB"/>
          <w14:ligatures w14:val="none"/>
        </w:rPr>
        <w:t>A3</w:t>
      </w:r>
      <w:r w:rsidR="006B0F24">
        <w:rPr>
          <w:rFonts w:ascii="Times New Roman" w:eastAsia="Times New Roman" w:hAnsi="Times New Roman" w:cs="Times New Roman"/>
          <w:kern w:val="0"/>
          <w:sz w:val="20"/>
          <w:szCs w:val="20"/>
          <w:lang w:val="en-GB"/>
          <w14:ligatures w14:val="none"/>
        </w:rPr>
        <w:t xml:space="preserve"> based</w:t>
      </w:r>
      <w:r w:rsidRPr="008E4B64">
        <w:rPr>
          <w:rFonts w:ascii="Times New Roman" w:eastAsia="Times New Roman" w:hAnsi="Times New Roman" w:cs="Times New Roman"/>
          <w:kern w:val="0"/>
          <w:sz w:val="20"/>
          <w:szCs w:val="20"/>
          <w:lang w:val="en-GB"/>
          <w14:ligatures w14:val="none"/>
        </w:rPr>
        <w:t xml:space="preserve"> measurement report with the </w:t>
      </w:r>
      <w:r w:rsidR="0004683A">
        <w:rPr>
          <w:rFonts w:ascii="Times New Roman" w:eastAsia="Times New Roman" w:hAnsi="Times New Roman" w:cs="Times New Roman"/>
          <w:kern w:val="0"/>
          <w:sz w:val="20"/>
          <w:szCs w:val="20"/>
          <w:lang w:val="en-GB"/>
          <w14:ligatures w14:val="none"/>
        </w:rPr>
        <w:t>offset</w:t>
      </w:r>
      <w:r w:rsidRPr="008E4B64">
        <w:rPr>
          <w:rFonts w:ascii="Times New Roman" w:eastAsia="Times New Roman" w:hAnsi="Times New Roman" w:cs="Times New Roman"/>
          <w:kern w:val="0"/>
          <w:sz w:val="20"/>
          <w:szCs w:val="20"/>
          <w:lang w:val="en-GB"/>
          <w14:ligatures w14:val="none"/>
        </w:rPr>
        <w:t xml:space="preserve"> of -3 dB and TTT of 160 </w:t>
      </w:r>
      <w:proofErr w:type="spellStart"/>
      <w:r w:rsidRPr="008E4B64">
        <w:rPr>
          <w:rFonts w:ascii="Times New Roman" w:eastAsia="Times New Roman" w:hAnsi="Times New Roman" w:cs="Times New Roman"/>
          <w:kern w:val="0"/>
          <w:sz w:val="20"/>
          <w:szCs w:val="20"/>
          <w:lang w:val="en-GB"/>
          <w14:ligatures w14:val="none"/>
        </w:rPr>
        <w:t>ms</w:t>
      </w:r>
      <w:proofErr w:type="spellEnd"/>
      <w:r w:rsidRPr="008E4B64">
        <w:rPr>
          <w:rFonts w:ascii="Times New Roman" w:eastAsia="Times New Roman" w:hAnsi="Times New Roman" w:cs="Times New Roman"/>
          <w:kern w:val="0"/>
          <w:sz w:val="20"/>
          <w:szCs w:val="20"/>
          <w:lang w:val="en-GB"/>
          <w14:ligatures w14:val="none"/>
        </w:rPr>
        <w:t>. The execution of LTM is based on the L1 RSRP measurements of the source and the candidates and the execution threshold, which is +3 dB in this study.</w:t>
      </w:r>
      <w:r w:rsidRPr="008E4B64">
        <w:rPr>
          <w:rFonts w:ascii="Times New Roman" w:eastAsia="Times New Roman" w:hAnsi="Times New Roman" w:cs="Times New Roman"/>
          <w:kern w:val="0"/>
          <w:sz w:val="20"/>
          <w:szCs w:val="20"/>
          <w14:ligatures w14:val="none"/>
        </w:rPr>
        <w:t> </w:t>
      </w:r>
    </w:p>
    <w:p w14:paraId="55383706" w14:textId="713BA513" w:rsidR="008E4B64" w:rsidRPr="008E4B64" w:rsidRDefault="008E4B64" w:rsidP="008E4B64">
      <w:pPr>
        <w:spacing w:after="0" w:line="240" w:lineRule="auto"/>
        <w:jc w:val="center"/>
        <w:textAlignment w:val="baseline"/>
        <w:rPr>
          <w:rFonts w:ascii="Segoe UI" w:eastAsia="Times New Roman" w:hAnsi="Segoe UI" w:cs="Segoe UI"/>
          <w:kern w:val="0"/>
          <w:sz w:val="18"/>
          <w:szCs w:val="18"/>
          <w14:ligatures w14:val="none"/>
        </w:rPr>
      </w:pPr>
      <w:r w:rsidRPr="008E4B64">
        <w:rPr>
          <w:rFonts w:ascii="Times New Roman" w:eastAsia="Times New Roman" w:hAnsi="Times New Roman" w:cs="Times New Roman"/>
          <w:b/>
          <w:bCs/>
          <w:kern w:val="0"/>
          <w:sz w:val="20"/>
          <w:szCs w:val="20"/>
          <w:lang w:val="en-GB"/>
          <w14:ligatures w14:val="none"/>
        </w:rPr>
        <w:t>Table: Simulation Parameters</w:t>
      </w:r>
      <w:r w:rsidRPr="008E4B64">
        <w:rPr>
          <w:rFonts w:ascii="Times New Roman" w:eastAsia="Times New Roman" w:hAnsi="Times New Roman" w:cs="Times New Roman"/>
          <w:kern w:val="0"/>
          <w:sz w:val="20"/>
          <w:szCs w:val="20"/>
          <w14:ligatures w14:val="none"/>
        </w:rPr>
        <w:t> </w:t>
      </w:r>
    </w:p>
    <w:tbl>
      <w:tblPr>
        <w:tblW w:w="9631"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250"/>
        <w:gridCol w:w="7381"/>
      </w:tblGrid>
      <w:tr w:rsidR="008E4B64" w:rsidRPr="008E4B64" w14:paraId="32129A93" w14:textId="77777777" w:rsidTr="005F67E8">
        <w:trPr>
          <w:trHeight w:val="300"/>
        </w:trPr>
        <w:tc>
          <w:tcPr>
            <w:tcW w:w="225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8A3C8E1" w14:textId="77777777" w:rsidR="008E4B64" w:rsidRPr="001465FE" w:rsidRDefault="008E4B64" w:rsidP="008E4B64">
            <w:pPr>
              <w:spacing w:after="0" w:line="240" w:lineRule="auto"/>
              <w:ind w:left="45" w:right="45"/>
              <w:jc w:val="center"/>
              <w:textAlignment w:val="baseline"/>
              <w:rPr>
                <w:rFonts w:ascii="Times New Roman" w:eastAsia="Times New Roman" w:hAnsi="Times New Roman" w:cs="Times New Roman"/>
                <w:b/>
                <w:bCs/>
                <w:kern w:val="0"/>
                <w:sz w:val="20"/>
                <w:szCs w:val="20"/>
                <w14:ligatures w14:val="none"/>
              </w:rPr>
            </w:pPr>
            <w:r w:rsidRPr="001465FE">
              <w:rPr>
                <w:rFonts w:ascii="Times New Roman" w:eastAsia="Times New Roman" w:hAnsi="Times New Roman" w:cs="Times New Roman"/>
                <w:b/>
                <w:bCs/>
                <w:kern w:val="0"/>
                <w:sz w:val="20"/>
                <w:szCs w:val="20"/>
                <w:lang w:val="en-GB"/>
                <w14:ligatures w14:val="none"/>
              </w:rPr>
              <w:t>Parameter</w:t>
            </w:r>
            <w:r w:rsidRPr="001465FE">
              <w:rPr>
                <w:rFonts w:ascii="Times New Roman" w:eastAsia="Times New Roman" w:hAnsi="Times New Roman" w:cs="Times New Roman"/>
                <w:b/>
                <w:bCs/>
                <w:kern w:val="0"/>
                <w:sz w:val="20"/>
                <w:szCs w:val="20"/>
                <w14:ligatures w14:val="none"/>
              </w:rPr>
              <w:t> </w:t>
            </w:r>
          </w:p>
        </w:tc>
        <w:tc>
          <w:tcPr>
            <w:tcW w:w="738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E5E488F" w14:textId="77777777" w:rsidR="008E4B64" w:rsidRPr="001465FE" w:rsidRDefault="008E4B64" w:rsidP="008E4B64">
            <w:pPr>
              <w:spacing w:after="0" w:line="240" w:lineRule="auto"/>
              <w:ind w:left="45" w:right="45"/>
              <w:jc w:val="center"/>
              <w:textAlignment w:val="baseline"/>
              <w:rPr>
                <w:rFonts w:ascii="Times New Roman" w:eastAsia="Times New Roman" w:hAnsi="Times New Roman" w:cs="Times New Roman"/>
                <w:b/>
                <w:bCs/>
                <w:kern w:val="0"/>
                <w:sz w:val="20"/>
                <w:szCs w:val="20"/>
                <w14:ligatures w14:val="none"/>
              </w:rPr>
            </w:pPr>
            <w:r w:rsidRPr="001465FE">
              <w:rPr>
                <w:rFonts w:ascii="Times New Roman" w:eastAsia="Times New Roman" w:hAnsi="Times New Roman" w:cs="Times New Roman"/>
                <w:b/>
                <w:bCs/>
                <w:kern w:val="0"/>
                <w:sz w:val="20"/>
                <w:szCs w:val="20"/>
                <w:lang w:val="en-GB"/>
                <w14:ligatures w14:val="none"/>
              </w:rPr>
              <w:t>Value</w:t>
            </w:r>
            <w:r w:rsidRPr="001465FE">
              <w:rPr>
                <w:rFonts w:ascii="Times New Roman" w:eastAsia="Times New Roman" w:hAnsi="Times New Roman" w:cs="Times New Roman"/>
                <w:b/>
                <w:bCs/>
                <w:kern w:val="0"/>
                <w:sz w:val="20"/>
                <w:szCs w:val="20"/>
                <w14:ligatures w14:val="none"/>
              </w:rPr>
              <w:t> </w:t>
            </w:r>
          </w:p>
        </w:tc>
      </w:tr>
      <w:tr w:rsidR="008E4B64" w:rsidRPr="008E4B64" w14:paraId="0B20F21C" w14:textId="77777777" w:rsidTr="005F67E8">
        <w:trPr>
          <w:trHeight w:val="300"/>
        </w:trPr>
        <w:tc>
          <w:tcPr>
            <w:tcW w:w="225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EC0C05D" w14:textId="77777777" w:rsidR="008E4B64" w:rsidRPr="001465FE" w:rsidRDefault="008E4B64" w:rsidP="008E4B64">
            <w:pPr>
              <w:spacing w:after="0" w:line="240" w:lineRule="auto"/>
              <w:ind w:left="45" w:right="45"/>
              <w:textAlignment w:val="baseline"/>
              <w:rPr>
                <w:rFonts w:ascii="Times New Roman" w:eastAsia="Times New Roman" w:hAnsi="Times New Roman" w:cs="Times New Roman"/>
                <w:kern w:val="0"/>
                <w:sz w:val="20"/>
                <w:szCs w:val="20"/>
                <w14:ligatures w14:val="none"/>
              </w:rPr>
            </w:pPr>
            <w:r w:rsidRPr="001465FE">
              <w:rPr>
                <w:rFonts w:ascii="Times New Roman" w:eastAsia="Times New Roman" w:hAnsi="Times New Roman" w:cs="Times New Roman"/>
                <w:kern w:val="0"/>
                <w:sz w:val="20"/>
                <w:szCs w:val="20"/>
                <w:lang w:val="en-GB"/>
                <w14:ligatures w14:val="none"/>
              </w:rPr>
              <w:t>Environment</w:t>
            </w:r>
            <w:r w:rsidRPr="001465FE">
              <w:rPr>
                <w:rFonts w:ascii="Times New Roman" w:eastAsia="Times New Roman" w:hAnsi="Times New Roman" w:cs="Times New Roman"/>
                <w:kern w:val="0"/>
                <w:sz w:val="20"/>
                <w:szCs w:val="20"/>
                <w14:ligatures w14:val="none"/>
              </w:rPr>
              <w:t> </w:t>
            </w:r>
          </w:p>
        </w:tc>
        <w:tc>
          <w:tcPr>
            <w:tcW w:w="738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3A063CA" w14:textId="77777777" w:rsidR="008E4B64" w:rsidRPr="001465FE" w:rsidRDefault="008E4B64" w:rsidP="008E4B64">
            <w:pPr>
              <w:spacing w:after="0" w:line="240" w:lineRule="auto"/>
              <w:ind w:left="45" w:right="45"/>
              <w:textAlignment w:val="baseline"/>
              <w:rPr>
                <w:rFonts w:ascii="Times New Roman" w:eastAsia="Times New Roman" w:hAnsi="Times New Roman" w:cs="Times New Roman"/>
                <w:kern w:val="0"/>
                <w:sz w:val="20"/>
                <w:szCs w:val="20"/>
                <w14:ligatures w14:val="none"/>
              </w:rPr>
            </w:pPr>
            <w:r w:rsidRPr="001465FE">
              <w:rPr>
                <w:rFonts w:ascii="Times New Roman" w:eastAsia="Times New Roman" w:hAnsi="Times New Roman" w:cs="Times New Roman"/>
                <w:kern w:val="0"/>
                <w:sz w:val="20"/>
                <w:szCs w:val="20"/>
                <w:lang w:val="en-GB"/>
                <w14:ligatures w14:val="none"/>
              </w:rPr>
              <w:t xml:space="preserve">3GPP-compliant 7 base stations, 3 sector urban macro scenario with 200 meters inter-site distance (3D </w:t>
            </w:r>
            <w:proofErr w:type="spellStart"/>
            <w:r w:rsidRPr="001465FE">
              <w:rPr>
                <w:rFonts w:ascii="Times New Roman" w:eastAsia="Times New Roman" w:hAnsi="Times New Roman" w:cs="Times New Roman"/>
                <w:kern w:val="0"/>
                <w:sz w:val="20"/>
                <w:szCs w:val="20"/>
                <w:lang w:val="en-GB"/>
                <w14:ligatures w14:val="none"/>
              </w:rPr>
              <w:t>UMa</w:t>
            </w:r>
            <w:proofErr w:type="spellEnd"/>
            <w:r w:rsidRPr="001465FE">
              <w:rPr>
                <w:rFonts w:ascii="Times New Roman" w:eastAsia="Times New Roman" w:hAnsi="Times New Roman" w:cs="Times New Roman"/>
                <w:kern w:val="0"/>
                <w:sz w:val="20"/>
                <w:szCs w:val="20"/>
                <w:lang w:val="en-GB"/>
                <w14:ligatures w14:val="none"/>
              </w:rPr>
              <w:t xml:space="preserve"> channel model)</w:t>
            </w:r>
            <w:r w:rsidRPr="001465FE">
              <w:rPr>
                <w:rFonts w:ascii="Times New Roman" w:eastAsia="Times New Roman" w:hAnsi="Times New Roman" w:cs="Times New Roman"/>
                <w:kern w:val="0"/>
                <w:sz w:val="20"/>
                <w:szCs w:val="20"/>
                <w14:ligatures w14:val="none"/>
              </w:rPr>
              <w:t> </w:t>
            </w:r>
          </w:p>
        </w:tc>
      </w:tr>
      <w:tr w:rsidR="008E4B64" w:rsidRPr="008E4B64" w14:paraId="2E7B30FB" w14:textId="77777777" w:rsidTr="005F67E8">
        <w:trPr>
          <w:trHeight w:val="300"/>
        </w:trPr>
        <w:tc>
          <w:tcPr>
            <w:tcW w:w="225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9F4D8B8" w14:textId="77777777" w:rsidR="008E4B64" w:rsidRPr="001465FE" w:rsidRDefault="008E4B64" w:rsidP="008E4B64">
            <w:pPr>
              <w:spacing w:after="0" w:line="240" w:lineRule="auto"/>
              <w:ind w:left="45" w:right="45"/>
              <w:textAlignment w:val="baseline"/>
              <w:rPr>
                <w:rFonts w:ascii="Times New Roman" w:eastAsia="Times New Roman" w:hAnsi="Times New Roman" w:cs="Times New Roman"/>
                <w:kern w:val="0"/>
                <w:sz w:val="20"/>
                <w:szCs w:val="20"/>
                <w14:ligatures w14:val="none"/>
              </w:rPr>
            </w:pPr>
            <w:r w:rsidRPr="001465FE">
              <w:rPr>
                <w:rFonts w:ascii="Times New Roman" w:eastAsia="Times New Roman" w:hAnsi="Times New Roman" w:cs="Times New Roman"/>
                <w:kern w:val="0"/>
                <w:sz w:val="20"/>
                <w:szCs w:val="20"/>
                <w:lang w:val="en-GB"/>
                <w14:ligatures w14:val="none"/>
              </w:rPr>
              <w:t>PHY Settings​</w:t>
            </w:r>
            <w:r w:rsidRPr="001465FE">
              <w:rPr>
                <w:rFonts w:ascii="Times New Roman" w:eastAsia="Times New Roman" w:hAnsi="Times New Roman" w:cs="Times New Roman"/>
                <w:kern w:val="0"/>
                <w:sz w:val="20"/>
                <w:szCs w:val="20"/>
                <w14:ligatures w14:val="none"/>
              </w:rPr>
              <w:t> </w:t>
            </w:r>
          </w:p>
        </w:tc>
        <w:tc>
          <w:tcPr>
            <w:tcW w:w="738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12AB555" w14:textId="4C7B4B3A" w:rsidR="008E4B64" w:rsidRPr="001465FE" w:rsidRDefault="008E4B64" w:rsidP="008E4B64">
            <w:pPr>
              <w:spacing w:after="0" w:line="240" w:lineRule="auto"/>
              <w:ind w:left="45" w:right="45"/>
              <w:textAlignment w:val="baseline"/>
              <w:rPr>
                <w:rFonts w:ascii="Times New Roman" w:eastAsia="Times New Roman" w:hAnsi="Times New Roman" w:cs="Times New Roman"/>
                <w:kern w:val="0"/>
                <w:sz w:val="20"/>
                <w:szCs w:val="20"/>
                <w14:ligatures w14:val="none"/>
              </w:rPr>
            </w:pPr>
            <w:r w:rsidRPr="001465FE">
              <w:rPr>
                <w:rFonts w:ascii="Times New Roman" w:eastAsia="Times New Roman" w:hAnsi="Times New Roman" w:cs="Times New Roman"/>
                <w:kern w:val="0"/>
                <w:sz w:val="20"/>
                <w:szCs w:val="20"/>
                <w:lang w:val="en-GB"/>
                <w14:ligatures w14:val="none"/>
              </w:rPr>
              <w:t>4 GHz carrier frequency at FR1 – one frequency layer only, 10 MHz bandwidth, 15 kHz subcarrier spacing, TDD</w:t>
            </w:r>
            <w:r w:rsidRPr="001465FE">
              <w:rPr>
                <w:rFonts w:ascii="Times New Roman" w:eastAsia="Times New Roman" w:hAnsi="Times New Roman" w:cs="Times New Roman"/>
                <w:kern w:val="0"/>
                <w:sz w:val="20"/>
                <w:szCs w:val="20"/>
                <w14:ligatures w14:val="none"/>
              </w:rPr>
              <w:t> </w:t>
            </w:r>
          </w:p>
        </w:tc>
      </w:tr>
      <w:tr w:rsidR="008E4B64" w:rsidRPr="008E4B64" w14:paraId="5EA7B95D" w14:textId="77777777" w:rsidTr="005F67E8">
        <w:trPr>
          <w:trHeight w:val="300"/>
        </w:trPr>
        <w:tc>
          <w:tcPr>
            <w:tcW w:w="225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712E261" w14:textId="77777777" w:rsidR="008E4B64" w:rsidRPr="001465FE" w:rsidRDefault="008E4B64" w:rsidP="008E4B64">
            <w:pPr>
              <w:spacing w:after="0" w:line="240" w:lineRule="auto"/>
              <w:ind w:left="45" w:right="45"/>
              <w:textAlignment w:val="baseline"/>
              <w:rPr>
                <w:rFonts w:ascii="Times New Roman" w:eastAsia="Times New Roman" w:hAnsi="Times New Roman" w:cs="Times New Roman"/>
                <w:kern w:val="0"/>
                <w:sz w:val="20"/>
                <w:szCs w:val="20"/>
                <w14:ligatures w14:val="none"/>
              </w:rPr>
            </w:pPr>
            <w:r w:rsidRPr="001465FE">
              <w:rPr>
                <w:rFonts w:ascii="Times New Roman" w:eastAsia="Times New Roman" w:hAnsi="Times New Roman" w:cs="Times New Roman"/>
                <w:kern w:val="0"/>
                <w:sz w:val="20"/>
                <w:szCs w:val="20"/>
                <w:lang w:val="en-GB"/>
                <w14:ligatures w14:val="none"/>
              </w:rPr>
              <w:t>Cell Antenna Settings​</w:t>
            </w:r>
            <w:r w:rsidRPr="001465FE">
              <w:rPr>
                <w:rFonts w:ascii="Times New Roman" w:eastAsia="Times New Roman" w:hAnsi="Times New Roman" w:cs="Times New Roman"/>
                <w:kern w:val="0"/>
                <w:sz w:val="20"/>
                <w:szCs w:val="20"/>
                <w14:ligatures w14:val="none"/>
              </w:rPr>
              <w:t> </w:t>
            </w:r>
          </w:p>
        </w:tc>
        <w:tc>
          <w:tcPr>
            <w:tcW w:w="738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A836ADF" w14:textId="3CB708B7" w:rsidR="008E4B64" w:rsidRPr="001465FE" w:rsidRDefault="008E4B64" w:rsidP="008E4B64">
            <w:pPr>
              <w:spacing w:after="0" w:line="240" w:lineRule="auto"/>
              <w:ind w:left="45" w:right="45"/>
              <w:textAlignment w:val="baseline"/>
              <w:rPr>
                <w:rFonts w:ascii="Times New Roman" w:eastAsia="Times New Roman" w:hAnsi="Times New Roman" w:cs="Times New Roman"/>
                <w:kern w:val="0"/>
                <w:sz w:val="20"/>
                <w:szCs w:val="20"/>
                <w14:ligatures w14:val="none"/>
              </w:rPr>
            </w:pPr>
            <w:r w:rsidRPr="001465FE">
              <w:rPr>
                <w:rFonts w:ascii="Times New Roman" w:eastAsia="Times New Roman" w:hAnsi="Times New Roman" w:cs="Times New Roman"/>
                <w:kern w:val="0"/>
                <w:sz w:val="20"/>
                <w:szCs w:val="20"/>
                <w:lang w:val="en-GB"/>
                <w14:ligatures w14:val="none"/>
              </w:rPr>
              <w:t>2x4x4 antenna panel with 8-beams</w:t>
            </w:r>
            <w:r w:rsidRPr="001465FE">
              <w:rPr>
                <w:rFonts w:ascii="Times New Roman" w:eastAsia="Times New Roman" w:hAnsi="Times New Roman" w:cs="Times New Roman"/>
                <w:kern w:val="0"/>
                <w:sz w:val="20"/>
                <w:szCs w:val="20"/>
                <w14:ligatures w14:val="none"/>
              </w:rPr>
              <w:t> </w:t>
            </w:r>
          </w:p>
        </w:tc>
      </w:tr>
      <w:tr w:rsidR="008E4B64" w:rsidRPr="008E4B64" w14:paraId="7777EE41" w14:textId="77777777" w:rsidTr="005F67E8">
        <w:trPr>
          <w:trHeight w:val="300"/>
        </w:trPr>
        <w:tc>
          <w:tcPr>
            <w:tcW w:w="225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37F0225" w14:textId="77777777" w:rsidR="008E4B64" w:rsidRPr="001465FE" w:rsidRDefault="008E4B64" w:rsidP="008E4B64">
            <w:pPr>
              <w:spacing w:after="0" w:line="240" w:lineRule="auto"/>
              <w:ind w:left="45" w:right="45"/>
              <w:textAlignment w:val="baseline"/>
              <w:rPr>
                <w:rFonts w:ascii="Times New Roman" w:eastAsia="Times New Roman" w:hAnsi="Times New Roman" w:cs="Times New Roman"/>
                <w:kern w:val="0"/>
                <w:sz w:val="20"/>
                <w:szCs w:val="20"/>
                <w14:ligatures w14:val="none"/>
              </w:rPr>
            </w:pPr>
            <w:r w:rsidRPr="001465FE">
              <w:rPr>
                <w:rFonts w:ascii="Times New Roman" w:eastAsia="Times New Roman" w:hAnsi="Times New Roman" w:cs="Times New Roman"/>
                <w:kern w:val="0"/>
                <w:sz w:val="20"/>
                <w:szCs w:val="20"/>
                <w:lang w:val="en-GB"/>
                <w14:ligatures w14:val="none"/>
              </w:rPr>
              <w:t>UE Antenna setting​</w:t>
            </w:r>
            <w:r w:rsidRPr="001465FE">
              <w:rPr>
                <w:rFonts w:ascii="Times New Roman" w:eastAsia="Times New Roman" w:hAnsi="Times New Roman" w:cs="Times New Roman"/>
                <w:kern w:val="0"/>
                <w:sz w:val="20"/>
                <w:szCs w:val="20"/>
                <w14:ligatures w14:val="none"/>
              </w:rPr>
              <w:t> </w:t>
            </w:r>
          </w:p>
        </w:tc>
        <w:tc>
          <w:tcPr>
            <w:tcW w:w="738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ED4095D" w14:textId="4E476BB7" w:rsidR="008E4B64" w:rsidRPr="001465FE" w:rsidRDefault="008E4B64" w:rsidP="008E4B64">
            <w:pPr>
              <w:spacing w:after="0" w:line="240" w:lineRule="auto"/>
              <w:ind w:left="45" w:right="45"/>
              <w:textAlignment w:val="baseline"/>
              <w:rPr>
                <w:rFonts w:ascii="Times New Roman" w:eastAsia="Times New Roman" w:hAnsi="Times New Roman" w:cs="Times New Roman"/>
                <w:kern w:val="0"/>
                <w:sz w:val="20"/>
                <w:szCs w:val="20"/>
                <w14:ligatures w14:val="none"/>
              </w:rPr>
            </w:pPr>
            <w:r w:rsidRPr="001465FE">
              <w:rPr>
                <w:rFonts w:ascii="Times New Roman" w:eastAsia="Times New Roman" w:hAnsi="Times New Roman" w:cs="Times New Roman"/>
                <w:kern w:val="0"/>
                <w:sz w:val="20"/>
                <w:szCs w:val="20"/>
                <w:lang w:val="en-GB"/>
                <w14:ligatures w14:val="none"/>
              </w:rPr>
              <w:t>Omni</w:t>
            </w:r>
            <w:r w:rsidRPr="001465FE">
              <w:rPr>
                <w:rFonts w:ascii="Times New Roman" w:eastAsia="Times New Roman" w:hAnsi="Times New Roman" w:cs="Times New Roman"/>
                <w:kern w:val="0"/>
                <w:sz w:val="20"/>
                <w:szCs w:val="20"/>
                <w14:ligatures w14:val="none"/>
              </w:rPr>
              <w:t> </w:t>
            </w:r>
          </w:p>
        </w:tc>
      </w:tr>
      <w:tr w:rsidR="008E4B64" w:rsidRPr="008E4B64" w14:paraId="7410ECDE" w14:textId="77777777" w:rsidTr="005F67E8">
        <w:trPr>
          <w:trHeight w:val="300"/>
        </w:trPr>
        <w:tc>
          <w:tcPr>
            <w:tcW w:w="225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EFC19AA" w14:textId="77777777" w:rsidR="008E4B64" w:rsidRPr="001465FE" w:rsidRDefault="008E4B64" w:rsidP="008E4B64">
            <w:pPr>
              <w:spacing w:after="0" w:line="240" w:lineRule="auto"/>
              <w:ind w:left="45" w:right="45"/>
              <w:textAlignment w:val="baseline"/>
              <w:rPr>
                <w:rFonts w:ascii="Times New Roman" w:eastAsia="Times New Roman" w:hAnsi="Times New Roman" w:cs="Times New Roman"/>
                <w:kern w:val="0"/>
                <w:sz w:val="20"/>
                <w:szCs w:val="20"/>
                <w14:ligatures w14:val="none"/>
              </w:rPr>
            </w:pPr>
            <w:r w:rsidRPr="001465FE">
              <w:rPr>
                <w:rFonts w:ascii="Times New Roman" w:eastAsia="Times New Roman" w:hAnsi="Times New Roman" w:cs="Times New Roman"/>
                <w:kern w:val="0"/>
                <w:sz w:val="20"/>
                <w:szCs w:val="20"/>
                <w:lang w:val="en-GB"/>
                <w14:ligatures w14:val="none"/>
              </w:rPr>
              <w:t>UEs</w:t>
            </w:r>
            <w:r w:rsidRPr="001465FE">
              <w:rPr>
                <w:rFonts w:ascii="Times New Roman" w:eastAsia="Times New Roman" w:hAnsi="Times New Roman" w:cs="Times New Roman"/>
                <w:kern w:val="0"/>
                <w:sz w:val="20"/>
                <w:szCs w:val="20"/>
                <w14:ligatures w14:val="none"/>
              </w:rPr>
              <w:t> </w:t>
            </w:r>
          </w:p>
        </w:tc>
        <w:tc>
          <w:tcPr>
            <w:tcW w:w="738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87177E2" w14:textId="33CE7C16" w:rsidR="008E4B64" w:rsidRPr="001465FE" w:rsidRDefault="008E4B64" w:rsidP="008E4B64">
            <w:pPr>
              <w:spacing w:after="0" w:line="240" w:lineRule="auto"/>
              <w:ind w:left="45" w:right="45"/>
              <w:textAlignment w:val="baseline"/>
              <w:rPr>
                <w:rFonts w:ascii="Times New Roman" w:eastAsia="Times New Roman" w:hAnsi="Times New Roman" w:cs="Times New Roman"/>
                <w:kern w:val="0"/>
                <w:sz w:val="20"/>
                <w:szCs w:val="20"/>
                <w14:ligatures w14:val="none"/>
              </w:rPr>
            </w:pPr>
            <w:r w:rsidRPr="001465FE">
              <w:rPr>
                <w:rFonts w:ascii="Times New Roman" w:eastAsia="Times New Roman" w:hAnsi="Times New Roman" w:cs="Times New Roman"/>
                <w:kern w:val="0"/>
                <w:sz w:val="20"/>
                <w:szCs w:val="20"/>
                <w:lang w:val="en-GB"/>
                <w14:ligatures w14:val="none"/>
              </w:rPr>
              <w:t>420 with 120 km/h speed mobility with Full buffer traffic in DL.</w:t>
            </w:r>
            <w:r w:rsidRPr="001465FE">
              <w:rPr>
                <w:rFonts w:ascii="Times New Roman" w:eastAsia="Times New Roman" w:hAnsi="Times New Roman" w:cs="Times New Roman"/>
                <w:kern w:val="0"/>
                <w:sz w:val="20"/>
                <w:szCs w:val="20"/>
                <w14:ligatures w14:val="none"/>
              </w:rPr>
              <w:t> </w:t>
            </w:r>
          </w:p>
        </w:tc>
      </w:tr>
      <w:tr w:rsidR="008E4B64" w:rsidRPr="008E4B64" w14:paraId="55CEC1C1" w14:textId="77777777" w:rsidTr="005F67E8">
        <w:trPr>
          <w:trHeight w:val="300"/>
        </w:trPr>
        <w:tc>
          <w:tcPr>
            <w:tcW w:w="225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85C03B3" w14:textId="77777777" w:rsidR="008E4B64" w:rsidRPr="001465FE" w:rsidRDefault="008E4B64" w:rsidP="008E4B64">
            <w:pPr>
              <w:spacing w:after="0" w:line="240" w:lineRule="auto"/>
              <w:ind w:left="45" w:right="45"/>
              <w:textAlignment w:val="baseline"/>
              <w:rPr>
                <w:rFonts w:ascii="Times New Roman" w:eastAsia="Times New Roman" w:hAnsi="Times New Roman" w:cs="Times New Roman"/>
                <w:kern w:val="0"/>
                <w:sz w:val="20"/>
                <w:szCs w:val="20"/>
                <w14:ligatures w14:val="none"/>
              </w:rPr>
            </w:pPr>
            <w:r w:rsidRPr="001465FE">
              <w:rPr>
                <w:rFonts w:ascii="Times New Roman" w:eastAsia="Times New Roman" w:hAnsi="Times New Roman" w:cs="Times New Roman"/>
                <w:kern w:val="0"/>
                <w:sz w:val="20"/>
                <w:szCs w:val="20"/>
                <w:lang w:val="en-GB"/>
                <w14:ligatures w14:val="none"/>
              </w:rPr>
              <w:t>Measurement period</w:t>
            </w:r>
            <w:r w:rsidRPr="001465FE">
              <w:rPr>
                <w:rFonts w:ascii="Times New Roman" w:eastAsia="Times New Roman" w:hAnsi="Times New Roman" w:cs="Times New Roman"/>
                <w:kern w:val="0"/>
                <w:sz w:val="20"/>
                <w:szCs w:val="20"/>
                <w14:ligatures w14:val="none"/>
              </w:rPr>
              <w:t> </w:t>
            </w:r>
          </w:p>
        </w:tc>
        <w:tc>
          <w:tcPr>
            <w:tcW w:w="738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D06B808" w14:textId="77777777" w:rsidR="008E4B64" w:rsidRPr="001465FE" w:rsidRDefault="008E4B64" w:rsidP="008E4B64">
            <w:pPr>
              <w:spacing w:after="0" w:line="240" w:lineRule="auto"/>
              <w:ind w:left="45" w:right="45"/>
              <w:textAlignment w:val="baseline"/>
              <w:rPr>
                <w:rFonts w:ascii="Times New Roman" w:eastAsia="Times New Roman" w:hAnsi="Times New Roman" w:cs="Times New Roman"/>
                <w:kern w:val="0"/>
                <w:sz w:val="20"/>
                <w:szCs w:val="20"/>
                <w14:ligatures w14:val="none"/>
              </w:rPr>
            </w:pPr>
            <w:r w:rsidRPr="001465FE">
              <w:rPr>
                <w:rFonts w:ascii="Times New Roman" w:eastAsia="Times New Roman" w:hAnsi="Times New Roman" w:cs="Times New Roman"/>
                <w:kern w:val="0"/>
                <w:sz w:val="20"/>
                <w:szCs w:val="20"/>
                <w:lang w:val="en-GB"/>
                <w14:ligatures w14:val="none"/>
              </w:rPr>
              <w:t xml:space="preserve">20 </w:t>
            </w:r>
            <w:proofErr w:type="spellStart"/>
            <w:r w:rsidRPr="001465FE">
              <w:rPr>
                <w:rFonts w:ascii="Times New Roman" w:eastAsia="Times New Roman" w:hAnsi="Times New Roman" w:cs="Times New Roman"/>
                <w:kern w:val="0"/>
                <w:sz w:val="20"/>
                <w:szCs w:val="20"/>
                <w:lang w:val="en-GB"/>
                <w14:ligatures w14:val="none"/>
              </w:rPr>
              <w:t>ms</w:t>
            </w:r>
            <w:proofErr w:type="spellEnd"/>
            <w:r w:rsidRPr="001465FE">
              <w:rPr>
                <w:rFonts w:ascii="Times New Roman" w:eastAsia="Times New Roman" w:hAnsi="Times New Roman" w:cs="Times New Roman"/>
                <w:kern w:val="0"/>
                <w:sz w:val="20"/>
                <w:szCs w:val="20"/>
                <w14:ligatures w14:val="none"/>
              </w:rPr>
              <w:t> </w:t>
            </w:r>
          </w:p>
        </w:tc>
      </w:tr>
      <w:tr w:rsidR="008E4B64" w:rsidRPr="008E4B64" w14:paraId="1F239CCA" w14:textId="77777777" w:rsidTr="005F67E8">
        <w:trPr>
          <w:trHeight w:val="300"/>
        </w:trPr>
        <w:tc>
          <w:tcPr>
            <w:tcW w:w="225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7EBE173" w14:textId="77777777" w:rsidR="008E4B64" w:rsidRPr="001465FE" w:rsidRDefault="008E4B64" w:rsidP="008E4B64">
            <w:pPr>
              <w:spacing w:after="0" w:line="240" w:lineRule="auto"/>
              <w:ind w:left="45" w:right="45"/>
              <w:textAlignment w:val="baseline"/>
              <w:rPr>
                <w:rFonts w:ascii="Times New Roman" w:eastAsia="Times New Roman" w:hAnsi="Times New Roman" w:cs="Times New Roman"/>
                <w:kern w:val="0"/>
                <w:sz w:val="20"/>
                <w:szCs w:val="20"/>
                <w14:ligatures w14:val="none"/>
              </w:rPr>
            </w:pPr>
            <w:r w:rsidRPr="001465FE">
              <w:rPr>
                <w:rFonts w:ascii="Times New Roman" w:eastAsia="Times New Roman" w:hAnsi="Times New Roman" w:cs="Times New Roman"/>
                <w:kern w:val="0"/>
                <w:sz w:val="20"/>
                <w:szCs w:val="20"/>
                <w:lang w:val="en-GB"/>
                <w14:ligatures w14:val="none"/>
              </w:rPr>
              <w:t>LTM Preparation Threshold (A3-Event)</w:t>
            </w:r>
            <w:r w:rsidRPr="001465FE">
              <w:rPr>
                <w:rFonts w:ascii="Times New Roman" w:eastAsia="Times New Roman" w:hAnsi="Times New Roman" w:cs="Times New Roman"/>
                <w:kern w:val="0"/>
                <w:sz w:val="20"/>
                <w:szCs w:val="20"/>
                <w14:ligatures w14:val="none"/>
              </w:rPr>
              <w:t> </w:t>
            </w:r>
          </w:p>
        </w:tc>
        <w:tc>
          <w:tcPr>
            <w:tcW w:w="738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F34FEE6" w14:textId="77777777" w:rsidR="008E4B64" w:rsidRPr="001465FE" w:rsidRDefault="008E4B64" w:rsidP="008E4B64">
            <w:pPr>
              <w:spacing w:after="0" w:line="240" w:lineRule="auto"/>
              <w:ind w:left="45" w:right="45"/>
              <w:textAlignment w:val="baseline"/>
              <w:rPr>
                <w:rFonts w:ascii="Times New Roman" w:eastAsia="Times New Roman" w:hAnsi="Times New Roman" w:cs="Times New Roman"/>
                <w:kern w:val="0"/>
                <w:sz w:val="20"/>
                <w:szCs w:val="20"/>
                <w14:ligatures w14:val="none"/>
              </w:rPr>
            </w:pPr>
            <w:r w:rsidRPr="001465FE">
              <w:rPr>
                <w:rFonts w:ascii="Times New Roman" w:eastAsia="Times New Roman" w:hAnsi="Times New Roman" w:cs="Times New Roman"/>
                <w:kern w:val="0"/>
                <w:sz w:val="20"/>
                <w:szCs w:val="20"/>
                <w:lang w:val="en-GB"/>
                <w14:ligatures w14:val="none"/>
              </w:rPr>
              <w:t xml:space="preserve">-3 dB, TTT = 160 </w:t>
            </w:r>
            <w:proofErr w:type="spellStart"/>
            <w:r w:rsidRPr="001465FE">
              <w:rPr>
                <w:rFonts w:ascii="Times New Roman" w:eastAsia="Times New Roman" w:hAnsi="Times New Roman" w:cs="Times New Roman"/>
                <w:kern w:val="0"/>
                <w:sz w:val="20"/>
                <w:szCs w:val="20"/>
                <w:lang w:val="en-GB"/>
                <w14:ligatures w14:val="none"/>
              </w:rPr>
              <w:t>ms</w:t>
            </w:r>
            <w:proofErr w:type="spellEnd"/>
            <w:r w:rsidRPr="001465FE">
              <w:rPr>
                <w:rFonts w:ascii="Times New Roman" w:eastAsia="Times New Roman" w:hAnsi="Times New Roman" w:cs="Times New Roman"/>
                <w:kern w:val="0"/>
                <w:sz w:val="20"/>
                <w:szCs w:val="20"/>
                <w14:ligatures w14:val="none"/>
              </w:rPr>
              <w:t> </w:t>
            </w:r>
          </w:p>
        </w:tc>
      </w:tr>
      <w:tr w:rsidR="008E4B64" w:rsidRPr="008E4B64" w14:paraId="31DBA72C" w14:textId="77777777" w:rsidTr="005F67E8">
        <w:trPr>
          <w:trHeight w:val="300"/>
        </w:trPr>
        <w:tc>
          <w:tcPr>
            <w:tcW w:w="225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442C60E" w14:textId="77777777" w:rsidR="008E4B64" w:rsidRPr="001465FE" w:rsidRDefault="008E4B64" w:rsidP="008E4B64">
            <w:pPr>
              <w:spacing w:after="0" w:line="240" w:lineRule="auto"/>
              <w:ind w:left="45" w:right="45"/>
              <w:textAlignment w:val="baseline"/>
              <w:rPr>
                <w:rFonts w:ascii="Times New Roman" w:eastAsia="Times New Roman" w:hAnsi="Times New Roman" w:cs="Times New Roman"/>
                <w:kern w:val="0"/>
                <w:sz w:val="20"/>
                <w:szCs w:val="20"/>
                <w14:ligatures w14:val="none"/>
              </w:rPr>
            </w:pPr>
            <w:r w:rsidRPr="001465FE">
              <w:rPr>
                <w:rFonts w:ascii="Times New Roman" w:eastAsia="Times New Roman" w:hAnsi="Times New Roman" w:cs="Times New Roman"/>
                <w:kern w:val="0"/>
                <w:sz w:val="20"/>
                <w:szCs w:val="20"/>
                <w:lang w:val="en-GB"/>
                <w14:ligatures w14:val="none"/>
              </w:rPr>
              <w:lastRenderedPageBreak/>
              <w:t>LTM Execution Threshold</w:t>
            </w:r>
            <w:r w:rsidRPr="001465FE">
              <w:rPr>
                <w:rFonts w:ascii="Times New Roman" w:eastAsia="Times New Roman" w:hAnsi="Times New Roman" w:cs="Times New Roman"/>
                <w:kern w:val="0"/>
                <w:sz w:val="20"/>
                <w:szCs w:val="20"/>
                <w14:ligatures w14:val="none"/>
              </w:rPr>
              <w:t> </w:t>
            </w:r>
          </w:p>
        </w:tc>
        <w:tc>
          <w:tcPr>
            <w:tcW w:w="738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0B4C44E" w14:textId="77777777" w:rsidR="008E4B64" w:rsidRPr="001465FE" w:rsidRDefault="008E4B64" w:rsidP="008E4B64">
            <w:pPr>
              <w:spacing w:after="0" w:line="240" w:lineRule="auto"/>
              <w:ind w:left="45" w:right="45"/>
              <w:textAlignment w:val="baseline"/>
              <w:rPr>
                <w:rFonts w:ascii="Times New Roman" w:eastAsia="Times New Roman" w:hAnsi="Times New Roman" w:cs="Times New Roman"/>
                <w:kern w:val="0"/>
                <w:sz w:val="20"/>
                <w:szCs w:val="20"/>
                <w14:ligatures w14:val="none"/>
              </w:rPr>
            </w:pPr>
            <w:r w:rsidRPr="001465FE">
              <w:rPr>
                <w:rFonts w:ascii="Times New Roman" w:eastAsia="Times New Roman" w:hAnsi="Times New Roman" w:cs="Times New Roman"/>
                <w:kern w:val="0"/>
                <w:sz w:val="20"/>
                <w:szCs w:val="20"/>
                <w:lang w:val="en-GB"/>
                <w14:ligatures w14:val="none"/>
              </w:rPr>
              <w:t>+3 dB</w:t>
            </w:r>
            <w:r w:rsidRPr="001465FE">
              <w:rPr>
                <w:rFonts w:ascii="Times New Roman" w:eastAsia="Times New Roman" w:hAnsi="Times New Roman" w:cs="Times New Roman"/>
                <w:kern w:val="0"/>
                <w:sz w:val="20"/>
                <w:szCs w:val="20"/>
                <w14:ligatures w14:val="none"/>
              </w:rPr>
              <w:t> </w:t>
            </w:r>
          </w:p>
        </w:tc>
      </w:tr>
      <w:tr w:rsidR="008E4B64" w:rsidRPr="008E4B64" w14:paraId="5C16B669" w14:textId="77777777" w:rsidTr="005F67E8">
        <w:trPr>
          <w:trHeight w:val="300"/>
        </w:trPr>
        <w:tc>
          <w:tcPr>
            <w:tcW w:w="225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EB3746F" w14:textId="6D7BFE71" w:rsidR="008E4B64" w:rsidRPr="001465FE" w:rsidRDefault="008E4B64" w:rsidP="008E4B64">
            <w:pPr>
              <w:spacing w:after="0" w:line="240" w:lineRule="auto"/>
              <w:ind w:left="45" w:right="45"/>
              <w:textAlignment w:val="baseline"/>
              <w:rPr>
                <w:rFonts w:ascii="Times New Roman" w:eastAsia="Times New Roman" w:hAnsi="Times New Roman" w:cs="Times New Roman"/>
                <w:kern w:val="0"/>
                <w:sz w:val="20"/>
                <w:szCs w:val="20"/>
                <w14:ligatures w14:val="none"/>
              </w:rPr>
            </w:pPr>
            <w:r w:rsidRPr="001465FE">
              <w:rPr>
                <w:rFonts w:ascii="Times New Roman" w:eastAsia="Times New Roman" w:hAnsi="Times New Roman" w:cs="Times New Roman"/>
                <w:kern w:val="0"/>
                <w:sz w:val="20"/>
                <w:szCs w:val="20"/>
                <w:lang w:val="en-GB"/>
                <w14:ligatures w14:val="none"/>
              </w:rPr>
              <w:t xml:space="preserve">Event triggered reporting </w:t>
            </w:r>
            <w:r w:rsidR="006E1849">
              <w:rPr>
                <w:rFonts w:ascii="Times New Roman" w:eastAsia="Times New Roman" w:hAnsi="Times New Roman" w:cs="Times New Roman"/>
                <w:kern w:val="0"/>
                <w:sz w:val="20"/>
                <w:szCs w:val="20"/>
                <w:lang w:val="en-GB"/>
                <w14:ligatures w14:val="none"/>
              </w:rPr>
              <w:t>LTM3</w:t>
            </w:r>
            <w:r w:rsidRPr="001465FE">
              <w:rPr>
                <w:rFonts w:ascii="Times New Roman" w:eastAsia="Times New Roman" w:hAnsi="Times New Roman" w:cs="Times New Roman"/>
                <w:kern w:val="0"/>
                <w:sz w:val="20"/>
                <w:szCs w:val="20"/>
                <w:lang w:val="en-GB"/>
                <w14:ligatures w14:val="none"/>
              </w:rPr>
              <w:t>-type Threshold (Rel. 19)</w:t>
            </w:r>
            <w:r w:rsidRPr="001465FE">
              <w:rPr>
                <w:rFonts w:ascii="Times New Roman" w:eastAsia="Times New Roman" w:hAnsi="Times New Roman" w:cs="Times New Roman"/>
                <w:kern w:val="0"/>
                <w:sz w:val="20"/>
                <w:szCs w:val="20"/>
                <w14:ligatures w14:val="none"/>
              </w:rPr>
              <w:t> </w:t>
            </w:r>
          </w:p>
        </w:tc>
        <w:tc>
          <w:tcPr>
            <w:tcW w:w="738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586B691" w14:textId="2921E401" w:rsidR="008E4B64" w:rsidRPr="001465FE" w:rsidRDefault="008E4B64" w:rsidP="008E4B64">
            <w:pPr>
              <w:spacing w:after="0" w:line="240" w:lineRule="auto"/>
              <w:ind w:left="45" w:right="45"/>
              <w:textAlignment w:val="baseline"/>
              <w:rPr>
                <w:rFonts w:ascii="Times New Roman" w:eastAsia="Times New Roman" w:hAnsi="Times New Roman" w:cs="Times New Roman"/>
                <w:kern w:val="0"/>
                <w:sz w:val="20"/>
                <w:szCs w:val="20"/>
                <w14:ligatures w14:val="none"/>
              </w:rPr>
            </w:pPr>
            <w:r w:rsidRPr="001465FE">
              <w:rPr>
                <w:rFonts w:ascii="Times New Roman" w:eastAsia="Times New Roman" w:hAnsi="Times New Roman" w:cs="Times New Roman"/>
                <w:kern w:val="0"/>
                <w:sz w:val="20"/>
                <w:szCs w:val="20"/>
                <w:lang w:val="en-GB"/>
                <w14:ligatures w14:val="none"/>
              </w:rPr>
              <w:t>+3 dB</w:t>
            </w:r>
          </w:p>
        </w:tc>
      </w:tr>
    </w:tbl>
    <w:p w14:paraId="67FC621E" w14:textId="77777777" w:rsidR="008E4B64" w:rsidRPr="008E4B64" w:rsidRDefault="008E4B64" w:rsidP="008E4B64">
      <w:pPr>
        <w:jc w:val="both"/>
        <w:rPr>
          <w:rFonts w:ascii="Times New Roman" w:hAnsi="Times New Roman" w:cs="Times New Roman"/>
          <w:sz w:val="20"/>
          <w:szCs w:val="20"/>
        </w:rPr>
      </w:pPr>
    </w:p>
    <w:sectPr w:rsidR="008E4B64" w:rsidRPr="008E4B64" w:rsidSect="004A4A5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0E8D5D" w14:textId="77777777" w:rsidR="00F40E75" w:rsidRDefault="00F40E75">
      <w:r>
        <w:separator/>
      </w:r>
    </w:p>
  </w:endnote>
  <w:endnote w:type="continuationSeparator" w:id="0">
    <w:p w14:paraId="1672FCE4" w14:textId="77777777" w:rsidR="00F40E75" w:rsidRDefault="00F40E75">
      <w:r>
        <w:continuationSeparator/>
      </w:r>
    </w:p>
  </w:endnote>
  <w:endnote w:type="continuationNotice" w:id="1">
    <w:p w14:paraId="7CB6D258" w14:textId="77777777" w:rsidR="00F40E75" w:rsidRDefault="00F40E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altName w:val="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A8829F" w14:textId="77777777" w:rsidR="00F40E75" w:rsidRDefault="00F40E75">
      <w:r>
        <w:separator/>
      </w:r>
    </w:p>
  </w:footnote>
  <w:footnote w:type="continuationSeparator" w:id="0">
    <w:p w14:paraId="5A7DB8D2" w14:textId="77777777" w:rsidR="00F40E75" w:rsidRDefault="00F40E75">
      <w:r>
        <w:continuationSeparator/>
      </w:r>
    </w:p>
  </w:footnote>
  <w:footnote w:type="continuationNotice" w:id="1">
    <w:p w14:paraId="352CB6EB" w14:textId="77777777" w:rsidR="00F40E75" w:rsidRDefault="00F40E7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4F2E34"/>
    <w:multiLevelType w:val="hybridMultilevel"/>
    <w:tmpl w:val="E4308D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8D4A65"/>
    <w:multiLevelType w:val="hybridMultilevel"/>
    <w:tmpl w:val="C1489B4E"/>
    <w:lvl w:ilvl="0" w:tplc="FFFFFFFF">
      <w:start w:val="1"/>
      <w:numFmt w:val="decimal"/>
      <w:lvlText w:val="Observation %1:"/>
      <w:lvlJc w:val="right"/>
      <w:pPr>
        <w:ind w:left="1496" w:hanging="360"/>
      </w:pPr>
      <w:rPr>
        <w:rFonts w:hint="default"/>
        <w:b/>
        <w:bCs/>
      </w:rPr>
    </w:lvl>
    <w:lvl w:ilvl="1" w:tplc="FFFFFFFF" w:tentative="1">
      <w:start w:val="1"/>
      <w:numFmt w:val="lowerLetter"/>
      <w:lvlText w:val="%2."/>
      <w:lvlJc w:val="left"/>
      <w:pPr>
        <w:ind w:left="2216" w:hanging="360"/>
      </w:pPr>
    </w:lvl>
    <w:lvl w:ilvl="2" w:tplc="FFFFFFFF" w:tentative="1">
      <w:start w:val="1"/>
      <w:numFmt w:val="lowerRoman"/>
      <w:lvlText w:val="%3."/>
      <w:lvlJc w:val="right"/>
      <w:pPr>
        <w:ind w:left="2936" w:hanging="180"/>
      </w:pPr>
    </w:lvl>
    <w:lvl w:ilvl="3" w:tplc="FFFFFFFF" w:tentative="1">
      <w:start w:val="1"/>
      <w:numFmt w:val="decimal"/>
      <w:lvlText w:val="%4."/>
      <w:lvlJc w:val="left"/>
      <w:pPr>
        <w:ind w:left="3656" w:hanging="360"/>
      </w:pPr>
    </w:lvl>
    <w:lvl w:ilvl="4" w:tplc="FFFFFFFF" w:tentative="1">
      <w:start w:val="1"/>
      <w:numFmt w:val="lowerLetter"/>
      <w:lvlText w:val="%5."/>
      <w:lvlJc w:val="left"/>
      <w:pPr>
        <w:ind w:left="4376" w:hanging="360"/>
      </w:pPr>
    </w:lvl>
    <w:lvl w:ilvl="5" w:tplc="FFFFFFFF" w:tentative="1">
      <w:start w:val="1"/>
      <w:numFmt w:val="lowerRoman"/>
      <w:lvlText w:val="%6."/>
      <w:lvlJc w:val="right"/>
      <w:pPr>
        <w:ind w:left="5096" w:hanging="180"/>
      </w:pPr>
    </w:lvl>
    <w:lvl w:ilvl="6" w:tplc="FFFFFFFF" w:tentative="1">
      <w:start w:val="1"/>
      <w:numFmt w:val="decimal"/>
      <w:lvlText w:val="%7."/>
      <w:lvlJc w:val="left"/>
      <w:pPr>
        <w:ind w:left="5816" w:hanging="360"/>
      </w:pPr>
    </w:lvl>
    <w:lvl w:ilvl="7" w:tplc="FFFFFFFF" w:tentative="1">
      <w:start w:val="1"/>
      <w:numFmt w:val="lowerLetter"/>
      <w:lvlText w:val="%8."/>
      <w:lvlJc w:val="left"/>
      <w:pPr>
        <w:ind w:left="6536" w:hanging="360"/>
      </w:pPr>
    </w:lvl>
    <w:lvl w:ilvl="8" w:tplc="FFFFFFFF" w:tentative="1">
      <w:start w:val="1"/>
      <w:numFmt w:val="lowerRoman"/>
      <w:lvlText w:val="%9."/>
      <w:lvlJc w:val="right"/>
      <w:pPr>
        <w:ind w:left="7256" w:hanging="180"/>
      </w:pPr>
    </w:lvl>
  </w:abstractNum>
  <w:abstractNum w:abstractNumId="3" w15:restartNumberingAfterBreak="0">
    <w:nsid w:val="0F3103DB"/>
    <w:multiLevelType w:val="hybridMultilevel"/>
    <w:tmpl w:val="3C2817CC"/>
    <w:lvl w:ilvl="0" w:tplc="52F62750">
      <w:start w:val="1"/>
      <w:numFmt w:val="bullet"/>
      <w:lvlText w:val=""/>
      <w:lvlJc w:val="left"/>
      <w:pPr>
        <w:ind w:left="720" w:hanging="360"/>
      </w:pPr>
      <w:rPr>
        <w:rFonts w:ascii="Symbol" w:hAnsi="Symbol"/>
      </w:rPr>
    </w:lvl>
    <w:lvl w:ilvl="1" w:tplc="74AA0D50">
      <w:start w:val="1"/>
      <w:numFmt w:val="bullet"/>
      <w:lvlText w:val=""/>
      <w:lvlJc w:val="left"/>
      <w:pPr>
        <w:ind w:left="720" w:hanging="360"/>
      </w:pPr>
      <w:rPr>
        <w:rFonts w:ascii="Symbol" w:hAnsi="Symbol"/>
      </w:rPr>
    </w:lvl>
    <w:lvl w:ilvl="2" w:tplc="2BC0D188">
      <w:start w:val="1"/>
      <w:numFmt w:val="bullet"/>
      <w:lvlText w:val=""/>
      <w:lvlJc w:val="left"/>
      <w:pPr>
        <w:ind w:left="720" w:hanging="360"/>
      </w:pPr>
      <w:rPr>
        <w:rFonts w:ascii="Symbol" w:hAnsi="Symbol"/>
      </w:rPr>
    </w:lvl>
    <w:lvl w:ilvl="3" w:tplc="01B27D8E">
      <w:start w:val="1"/>
      <w:numFmt w:val="bullet"/>
      <w:lvlText w:val=""/>
      <w:lvlJc w:val="left"/>
      <w:pPr>
        <w:ind w:left="720" w:hanging="360"/>
      </w:pPr>
      <w:rPr>
        <w:rFonts w:ascii="Symbol" w:hAnsi="Symbol"/>
      </w:rPr>
    </w:lvl>
    <w:lvl w:ilvl="4" w:tplc="20245BAA">
      <w:start w:val="1"/>
      <w:numFmt w:val="bullet"/>
      <w:lvlText w:val=""/>
      <w:lvlJc w:val="left"/>
      <w:pPr>
        <w:ind w:left="720" w:hanging="360"/>
      </w:pPr>
      <w:rPr>
        <w:rFonts w:ascii="Symbol" w:hAnsi="Symbol"/>
      </w:rPr>
    </w:lvl>
    <w:lvl w:ilvl="5" w:tplc="EB862046">
      <w:start w:val="1"/>
      <w:numFmt w:val="bullet"/>
      <w:lvlText w:val=""/>
      <w:lvlJc w:val="left"/>
      <w:pPr>
        <w:ind w:left="720" w:hanging="360"/>
      </w:pPr>
      <w:rPr>
        <w:rFonts w:ascii="Symbol" w:hAnsi="Symbol"/>
      </w:rPr>
    </w:lvl>
    <w:lvl w:ilvl="6" w:tplc="6180C828">
      <w:start w:val="1"/>
      <w:numFmt w:val="bullet"/>
      <w:lvlText w:val=""/>
      <w:lvlJc w:val="left"/>
      <w:pPr>
        <w:ind w:left="720" w:hanging="360"/>
      </w:pPr>
      <w:rPr>
        <w:rFonts w:ascii="Symbol" w:hAnsi="Symbol"/>
      </w:rPr>
    </w:lvl>
    <w:lvl w:ilvl="7" w:tplc="3612CEAC">
      <w:start w:val="1"/>
      <w:numFmt w:val="bullet"/>
      <w:lvlText w:val=""/>
      <w:lvlJc w:val="left"/>
      <w:pPr>
        <w:ind w:left="720" w:hanging="360"/>
      </w:pPr>
      <w:rPr>
        <w:rFonts w:ascii="Symbol" w:hAnsi="Symbol"/>
      </w:rPr>
    </w:lvl>
    <w:lvl w:ilvl="8" w:tplc="22FCA08C">
      <w:start w:val="1"/>
      <w:numFmt w:val="bullet"/>
      <w:lvlText w:val=""/>
      <w:lvlJc w:val="left"/>
      <w:pPr>
        <w:ind w:left="720" w:hanging="360"/>
      </w:pPr>
      <w:rPr>
        <w:rFonts w:ascii="Symbol" w:hAnsi="Symbol"/>
      </w:rPr>
    </w:lvl>
  </w:abstractNum>
  <w:abstractNum w:abstractNumId="4" w15:restartNumberingAfterBreak="0">
    <w:nsid w:val="0F340240"/>
    <w:multiLevelType w:val="hybridMultilevel"/>
    <w:tmpl w:val="F58463B2"/>
    <w:lvl w:ilvl="0" w:tplc="04090001">
      <w:start w:val="1"/>
      <w:numFmt w:val="bullet"/>
      <w:lvlText w:val=""/>
      <w:lvlJc w:val="left"/>
      <w:pPr>
        <w:ind w:left="2157" w:hanging="360"/>
      </w:pPr>
      <w:rPr>
        <w:rFonts w:ascii="Symbol" w:hAnsi="Symbol" w:hint="default"/>
      </w:rPr>
    </w:lvl>
    <w:lvl w:ilvl="1" w:tplc="04090003" w:tentative="1">
      <w:start w:val="1"/>
      <w:numFmt w:val="bullet"/>
      <w:lvlText w:val="o"/>
      <w:lvlJc w:val="left"/>
      <w:pPr>
        <w:ind w:left="2877" w:hanging="360"/>
      </w:pPr>
      <w:rPr>
        <w:rFonts w:ascii="Courier New" w:hAnsi="Courier New" w:cs="Courier New" w:hint="default"/>
      </w:rPr>
    </w:lvl>
    <w:lvl w:ilvl="2" w:tplc="04090005" w:tentative="1">
      <w:start w:val="1"/>
      <w:numFmt w:val="bullet"/>
      <w:lvlText w:val=""/>
      <w:lvlJc w:val="left"/>
      <w:pPr>
        <w:ind w:left="3597" w:hanging="360"/>
      </w:pPr>
      <w:rPr>
        <w:rFonts w:ascii="Wingdings" w:hAnsi="Wingdings" w:hint="default"/>
      </w:rPr>
    </w:lvl>
    <w:lvl w:ilvl="3" w:tplc="04090001" w:tentative="1">
      <w:start w:val="1"/>
      <w:numFmt w:val="bullet"/>
      <w:lvlText w:val=""/>
      <w:lvlJc w:val="left"/>
      <w:pPr>
        <w:ind w:left="4317" w:hanging="360"/>
      </w:pPr>
      <w:rPr>
        <w:rFonts w:ascii="Symbol" w:hAnsi="Symbol" w:hint="default"/>
      </w:rPr>
    </w:lvl>
    <w:lvl w:ilvl="4" w:tplc="04090003" w:tentative="1">
      <w:start w:val="1"/>
      <w:numFmt w:val="bullet"/>
      <w:lvlText w:val="o"/>
      <w:lvlJc w:val="left"/>
      <w:pPr>
        <w:ind w:left="5037" w:hanging="360"/>
      </w:pPr>
      <w:rPr>
        <w:rFonts w:ascii="Courier New" w:hAnsi="Courier New" w:cs="Courier New" w:hint="default"/>
      </w:rPr>
    </w:lvl>
    <w:lvl w:ilvl="5" w:tplc="04090005" w:tentative="1">
      <w:start w:val="1"/>
      <w:numFmt w:val="bullet"/>
      <w:lvlText w:val=""/>
      <w:lvlJc w:val="left"/>
      <w:pPr>
        <w:ind w:left="5757" w:hanging="360"/>
      </w:pPr>
      <w:rPr>
        <w:rFonts w:ascii="Wingdings" w:hAnsi="Wingdings" w:hint="default"/>
      </w:rPr>
    </w:lvl>
    <w:lvl w:ilvl="6" w:tplc="04090001" w:tentative="1">
      <w:start w:val="1"/>
      <w:numFmt w:val="bullet"/>
      <w:lvlText w:val=""/>
      <w:lvlJc w:val="left"/>
      <w:pPr>
        <w:ind w:left="6477" w:hanging="360"/>
      </w:pPr>
      <w:rPr>
        <w:rFonts w:ascii="Symbol" w:hAnsi="Symbol" w:hint="default"/>
      </w:rPr>
    </w:lvl>
    <w:lvl w:ilvl="7" w:tplc="04090003" w:tentative="1">
      <w:start w:val="1"/>
      <w:numFmt w:val="bullet"/>
      <w:lvlText w:val="o"/>
      <w:lvlJc w:val="left"/>
      <w:pPr>
        <w:ind w:left="7197" w:hanging="360"/>
      </w:pPr>
      <w:rPr>
        <w:rFonts w:ascii="Courier New" w:hAnsi="Courier New" w:cs="Courier New" w:hint="default"/>
      </w:rPr>
    </w:lvl>
    <w:lvl w:ilvl="8" w:tplc="04090005" w:tentative="1">
      <w:start w:val="1"/>
      <w:numFmt w:val="bullet"/>
      <w:lvlText w:val=""/>
      <w:lvlJc w:val="left"/>
      <w:pPr>
        <w:ind w:left="7917" w:hanging="360"/>
      </w:pPr>
      <w:rPr>
        <w:rFonts w:ascii="Wingdings" w:hAnsi="Wingdings" w:hint="default"/>
      </w:rPr>
    </w:lvl>
  </w:abstractNum>
  <w:abstractNum w:abstractNumId="5" w15:restartNumberingAfterBreak="0">
    <w:nsid w:val="1487366A"/>
    <w:multiLevelType w:val="hybridMultilevel"/>
    <w:tmpl w:val="3A38C4DA"/>
    <w:lvl w:ilvl="0" w:tplc="FFFFFFFF">
      <w:start w:val="1"/>
      <w:numFmt w:val="decimal"/>
      <w:lvlText w:val="Observation %1:"/>
      <w:lvlJc w:val="right"/>
      <w:pPr>
        <w:ind w:left="1684" w:hanging="360"/>
      </w:pPr>
      <w:rPr>
        <w:rFonts w:hint="default"/>
        <w:b/>
        <w:bCs/>
      </w:rPr>
    </w:lvl>
    <w:lvl w:ilvl="1" w:tplc="FFFFFFFF" w:tentative="1">
      <w:start w:val="1"/>
      <w:numFmt w:val="lowerLetter"/>
      <w:lvlText w:val="%2."/>
      <w:lvlJc w:val="left"/>
      <w:pPr>
        <w:ind w:left="2404" w:hanging="360"/>
      </w:pPr>
    </w:lvl>
    <w:lvl w:ilvl="2" w:tplc="FFFFFFFF" w:tentative="1">
      <w:start w:val="1"/>
      <w:numFmt w:val="lowerRoman"/>
      <w:lvlText w:val="%3."/>
      <w:lvlJc w:val="right"/>
      <w:pPr>
        <w:ind w:left="3124" w:hanging="180"/>
      </w:pPr>
    </w:lvl>
    <w:lvl w:ilvl="3" w:tplc="FFFFFFFF" w:tentative="1">
      <w:start w:val="1"/>
      <w:numFmt w:val="decimal"/>
      <w:lvlText w:val="%4."/>
      <w:lvlJc w:val="left"/>
      <w:pPr>
        <w:ind w:left="3844" w:hanging="360"/>
      </w:pPr>
    </w:lvl>
    <w:lvl w:ilvl="4" w:tplc="FFFFFFFF" w:tentative="1">
      <w:start w:val="1"/>
      <w:numFmt w:val="lowerLetter"/>
      <w:lvlText w:val="%5."/>
      <w:lvlJc w:val="left"/>
      <w:pPr>
        <w:ind w:left="4564" w:hanging="360"/>
      </w:pPr>
    </w:lvl>
    <w:lvl w:ilvl="5" w:tplc="FFFFFFFF" w:tentative="1">
      <w:start w:val="1"/>
      <w:numFmt w:val="lowerRoman"/>
      <w:lvlText w:val="%6."/>
      <w:lvlJc w:val="right"/>
      <w:pPr>
        <w:ind w:left="5284" w:hanging="180"/>
      </w:pPr>
    </w:lvl>
    <w:lvl w:ilvl="6" w:tplc="FFFFFFFF" w:tentative="1">
      <w:start w:val="1"/>
      <w:numFmt w:val="decimal"/>
      <w:lvlText w:val="%7."/>
      <w:lvlJc w:val="left"/>
      <w:pPr>
        <w:ind w:left="6004" w:hanging="360"/>
      </w:pPr>
    </w:lvl>
    <w:lvl w:ilvl="7" w:tplc="FFFFFFFF" w:tentative="1">
      <w:start w:val="1"/>
      <w:numFmt w:val="lowerLetter"/>
      <w:lvlText w:val="%8."/>
      <w:lvlJc w:val="left"/>
      <w:pPr>
        <w:ind w:left="6724" w:hanging="360"/>
      </w:pPr>
    </w:lvl>
    <w:lvl w:ilvl="8" w:tplc="FFFFFFFF" w:tentative="1">
      <w:start w:val="1"/>
      <w:numFmt w:val="lowerRoman"/>
      <w:lvlText w:val="%9."/>
      <w:lvlJc w:val="right"/>
      <w:pPr>
        <w:ind w:left="7444" w:hanging="180"/>
      </w:pPr>
    </w:lvl>
  </w:abstractNum>
  <w:abstractNum w:abstractNumId="6" w15:restartNumberingAfterBreak="0">
    <w:nsid w:val="15C4226D"/>
    <w:multiLevelType w:val="hybridMultilevel"/>
    <w:tmpl w:val="55CCF226"/>
    <w:lvl w:ilvl="0" w:tplc="FFFFFFFF">
      <w:start w:val="1"/>
      <w:numFmt w:val="decimal"/>
      <w:lvlText w:val="Proposal %1:"/>
      <w:lvlJc w:val="right"/>
      <w:pPr>
        <w:ind w:left="6597" w:hanging="360"/>
      </w:pPr>
      <w:rPr>
        <w:rFonts w:ascii="Times New Roman" w:hAnsi="Times New Roman" w:cs="Times New Roman" w:hint="default"/>
        <w:b/>
        <w:bCs/>
        <w:sz w:val="20"/>
        <w:szCs w:val="20"/>
      </w:rPr>
    </w:lvl>
    <w:lvl w:ilvl="1" w:tplc="FFFFFFFF">
      <w:start w:val="1"/>
      <w:numFmt w:val="lowerLetter"/>
      <w:lvlText w:val="%2."/>
      <w:lvlJc w:val="left"/>
      <w:pPr>
        <w:ind w:left="7109" w:hanging="360"/>
      </w:pPr>
    </w:lvl>
    <w:lvl w:ilvl="2" w:tplc="FFFFFFFF" w:tentative="1">
      <w:start w:val="1"/>
      <w:numFmt w:val="lowerRoman"/>
      <w:lvlText w:val="%3."/>
      <w:lvlJc w:val="right"/>
      <w:pPr>
        <w:ind w:left="7829" w:hanging="180"/>
      </w:pPr>
    </w:lvl>
    <w:lvl w:ilvl="3" w:tplc="FFFFFFFF" w:tentative="1">
      <w:start w:val="1"/>
      <w:numFmt w:val="decimal"/>
      <w:lvlText w:val="%4."/>
      <w:lvlJc w:val="left"/>
      <w:pPr>
        <w:ind w:left="8549" w:hanging="360"/>
      </w:pPr>
    </w:lvl>
    <w:lvl w:ilvl="4" w:tplc="FFFFFFFF" w:tentative="1">
      <w:start w:val="1"/>
      <w:numFmt w:val="lowerLetter"/>
      <w:lvlText w:val="%5."/>
      <w:lvlJc w:val="left"/>
      <w:pPr>
        <w:ind w:left="9269" w:hanging="360"/>
      </w:pPr>
    </w:lvl>
    <w:lvl w:ilvl="5" w:tplc="FFFFFFFF" w:tentative="1">
      <w:start w:val="1"/>
      <w:numFmt w:val="lowerRoman"/>
      <w:lvlText w:val="%6."/>
      <w:lvlJc w:val="right"/>
      <w:pPr>
        <w:ind w:left="9989" w:hanging="180"/>
      </w:pPr>
    </w:lvl>
    <w:lvl w:ilvl="6" w:tplc="FFFFFFFF" w:tentative="1">
      <w:start w:val="1"/>
      <w:numFmt w:val="decimal"/>
      <w:lvlText w:val="%7."/>
      <w:lvlJc w:val="left"/>
      <w:pPr>
        <w:ind w:left="10709" w:hanging="360"/>
      </w:pPr>
    </w:lvl>
    <w:lvl w:ilvl="7" w:tplc="FFFFFFFF" w:tentative="1">
      <w:start w:val="1"/>
      <w:numFmt w:val="lowerLetter"/>
      <w:lvlText w:val="%8."/>
      <w:lvlJc w:val="left"/>
      <w:pPr>
        <w:ind w:left="11429" w:hanging="360"/>
      </w:pPr>
    </w:lvl>
    <w:lvl w:ilvl="8" w:tplc="FFFFFFFF" w:tentative="1">
      <w:start w:val="1"/>
      <w:numFmt w:val="lowerRoman"/>
      <w:lvlText w:val="%9."/>
      <w:lvlJc w:val="right"/>
      <w:pPr>
        <w:ind w:left="12149" w:hanging="180"/>
      </w:pPr>
    </w:lvl>
  </w:abstractNum>
  <w:abstractNum w:abstractNumId="7" w15:restartNumberingAfterBreak="0">
    <w:nsid w:val="17D73AE8"/>
    <w:multiLevelType w:val="hybridMultilevel"/>
    <w:tmpl w:val="28A8428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252771"/>
    <w:multiLevelType w:val="hybridMultilevel"/>
    <w:tmpl w:val="856A9F4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15:restartNumberingAfterBreak="0">
    <w:nsid w:val="265F4EFB"/>
    <w:multiLevelType w:val="multilevel"/>
    <w:tmpl w:val="B7B0769A"/>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27A238C6"/>
    <w:multiLevelType w:val="multilevel"/>
    <w:tmpl w:val="E5DCDF58"/>
    <w:lvl w:ilvl="0">
      <w:start w:val="1"/>
      <w:numFmt w:val="bullet"/>
      <w:lvlText w:val=""/>
      <w:lvlJc w:val="left"/>
      <w:pPr>
        <w:ind w:left="720" w:hanging="360"/>
      </w:pPr>
      <w:rPr>
        <w:rFonts w:ascii="Symbol" w:hAnsi="Symbol" w:hint="default"/>
      </w:rPr>
    </w:lvl>
    <w:lvl w:ilvl="1">
      <w:start w:val="150"/>
      <w:numFmt w:val="bullet"/>
      <w:lvlText w:val="-"/>
      <w:lvlJc w:val="left"/>
      <w:pPr>
        <w:ind w:left="1440" w:hanging="360"/>
      </w:pPr>
      <w:rPr>
        <w:rFonts w:ascii="Times" w:eastAsia="Batang" w:hAnsi="Times" w:cs="Times"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8B726AC"/>
    <w:multiLevelType w:val="hybridMultilevel"/>
    <w:tmpl w:val="83EC5E24"/>
    <w:lvl w:ilvl="0" w:tplc="0FC084DA">
      <w:start w:val="1"/>
      <w:numFmt w:val="decimal"/>
      <w:lvlText w:val="Proposal %1:"/>
      <w:lvlJc w:val="right"/>
      <w:pPr>
        <w:ind w:left="1212" w:hanging="360"/>
      </w:pPr>
      <w:rPr>
        <w:rFonts w:ascii="Times New Roman" w:hAnsi="Times New Roman" w:cs="Times New Roman" w:hint="default"/>
        <w:b/>
        <w:bCs/>
        <w:sz w:val="20"/>
        <w:szCs w:val="20"/>
      </w:rPr>
    </w:lvl>
    <w:lvl w:ilvl="1" w:tplc="04090019" w:tentative="1">
      <w:start w:val="1"/>
      <w:numFmt w:val="lowerLetter"/>
      <w:lvlText w:val="%2."/>
      <w:lvlJc w:val="left"/>
      <w:pPr>
        <w:ind w:left="-3945" w:hanging="360"/>
      </w:pPr>
    </w:lvl>
    <w:lvl w:ilvl="2" w:tplc="0409001B" w:tentative="1">
      <w:start w:val="1"/>
      <w:numFmt w:val="lowerRoman"/>
      <w:lvlText w:val="%3."/>
      <w:lvlJc w:val="right"/>
      <w:pPr>
        <w:ind w:left="-3225" w:hanging="180"/>
      </w:pPr>
    </w:lvl>
    <w:lvl w:ilvl="3" w:tplc="0409000F" w:tentative="1">
      <w:start w:val="1"/>
      <w:numFmt w:val="decimal"/>
      <w:lvlText w:val="%4."/>
      <w:lvlJc w:val="left"/>
      <w:pPr>
        <w:ind w:left="-2505" w:hanging="360"/>
      </w:pPr>
    </w:lvl>
    <w:lvl w:ilvl="4" w:tplc="04090019" w:tentative="1">
      <w:start w:val="1"/>
      <w:numFmt w:val="lowerLetter"/>
      <w:lvlText w:val="%5."/>
      <w:lvlJc w:val="left"/>
      <w:pPr>
        <w:ind w:left="-1785" w:hanging="360"/>
      </w:pPr>
    </w:lvl>
    <w:lvl w:ilvl="5" w:tplc="0409001B" w:tentative="1">
      <w:start w:val="1"/>
      <w:numFmt w:val="lowerRoman"/>
      <w:lvlText w:val="%6."/>
      <w:lvlJc w:val="right"/>
      <w:pPr>
        <w:ind w:left="-1065" w:hanging="180"/>
      </w:pPr>
    </w:lvl>
    <w:lvl w:ilvl="6" w:tplc="0409000F" w:tentative="1">
      <w:start w:val="1"/>
      <w:numFmt w:val="decimal"/>
      <w:lvlText w:val="%7."/>
      <w:lvlJc w:val="left"/>
      <w:pPr>
        <w:ind w:left="-345" w:hanging="360"/>
      </w:pPr>
    </w:lvl>
    <w:lvl w:ilvl="7" w:tplc="04090019" w:tentative="1">
      <w:start w:val="1"/>
      <w:numFmt w:val="lowerLetter"/>
      <w:lvlText w:val="%8."/>
      <w:lvlJc w:val="left"/>
      <w:pPr>
        <w:ind w:left="375" w:hanging="360"/>
      </w:pPr>
    </w:lvl>
    <w:lvl w:ilvl="8" w:tplc="0409001B" w:tentative="1">
      <w:start w:val="1"/>
      <w:numFmt w:val="lowerRoman"/>
      <w:lvlText w:val="%9."/>
      <w:lvlJc w:val="right"/>
      <w:pPr>
        <w:ind w:left="1095" w:hanging="180"/>
      </w:pPr>
    </w:lvl>
  </w:abstractNum>
  <w:abstractNum w:abstractNumId="12" w15:restartNumberingAfterBreak="0">
    <w:nsid w:val="2C4C1C4B"/>
    <w:multiLevelType w:val="multilevel"/>
    <w:tmpl w:val="E5DCDF58"/>
    <w:lvl w:ilvl="0">
      <w:start w:val="1"/>
      <w:numFmt w:val="bullet"/>
      <w:lvlText w:val=""/>
      <w:lvlJc w:val="left"/>
      <w:pPr>
        <w:ind w:left="720" w:hanging="360"/>
      </w:pPr>
      <w:rPr>
        <w:rFonts w:ascii="Symbol" w:hAnsi="Symbol" w:hint="default"/>
      </w:rPr>
    </w:lvl>
    <w:lvl w:ilvl="1">
      <w:start w:val="150"/>
      <w:numFmt w:val="bullet"/>
      <w:lvlText w:val="-"/>
      <w:lvlJc w:val="left"/>
      <w:pPr>
        <w:ind w:left="1440" w:hanging="360"/>
      </w:pPr>
      <w:rPr>
        <w:rFonts w:ascii="Times" w:eastAsia="Batang" w:hAnsi="Times" w:cs="Times"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0835CE"/>
    <w:multiLevelType w:val="hybridMultilevel"/>
    <w:tmpl w:val="7EEA637C"/>
    <w:lvl w:ilvl="0" w:tplc="FFFFFFFF">
      <w:start w:val="1"/>
      <w:numFmt w:val="decimal"/>
      <w:lvlText w:val="Proposal %1:"/>
      <w:lvlJc w:val="right"/>
      <w:pPr>
        <w:ind w:left="6597" w:hanging="360"/>
      </w:pPr>
      <w:rPr>
        <w:rFonts w:ascii="Times New Roman" w:hAnsi="Times New Roman" w:cs="Times New Roman" w:hint="default"/>
        <w:b/>
        <w:bCs/>
        <w:sz w:val="20"/>
        <w:szCs w:val="20"/>
      </w:rPr>
    </w:lvl>
    <w:lvl w:ilvl="1" w:tplc="FFFFFFFF">
      <w:start w:val="1"/>
      <w:numFmt w:val="lowerLetter"/>
      <w:lvlText w:val="%2."/>
      <w:lvlJc w:val="left"/>
      <w:pPr>
        <w:ind w:left="7109" w:hanging="360"/>
      </w:pPr>
    </w:lvl>
    <w:lvl w:ilvl="2" w:tplc="FFFFFFFF" w:tentative="1">
      <w:start w:val="1"/>
      <w:numFmt w:val="lowerRoman"/>
      <w:lvlText w:val="%3."/>
      <w:lvlJc w:val="right"/>
      <w:pPr>
        <w:ind w:left="7829" w:hanging="180"/>
      </w:pPr>
    </w:lvl>
    <w:lvl w:ilvl="3" w:tplc="FFFFFFFF" w:tentative="1">
      <w:start w:val="1"/>
      <w:numFmt w:val="decimal"/>
      <w:lvlText w:val="%4."/>
      <w:lvlJc w:val="left"/>
      <w:pPr>
        <w:ind w:left="8549" w:hanging="360"/>
      </w:pPr>
    </w:lvl>
    <w:lvl w:ilvl="4" w:tplc="FFFFFFFF" w:tentative="1">
      <w:start w:val="1"/>
      <w:numFmt w:val="lowerLetter"/>
      <w:lvlText w:val="%5."/>
      <w:lvlJc w:val="left"/>
      <w:pPr>
        <w:ind w:left="9269" w:hanging="360"/>
      </w:pPr>
    </w:lvl>
    <w:lvl w:ilvl="5" w:tplc="FFFFFFFF" w:tentative="1">
      <w:start w:val="1"/>
      <w:numFmt w:val="lowerRoman"/>
      <w:lvlText w:val="%6."/>
      <w:lvlJc w:val="right"/>
      <w:pPr>
        <w:ind w:left="9989" w:hanging="180"/>
      </w:pPr>
    </w:lvl>
    <w:lvl w:ilvl="6" w:tplc="FFFFFFFF" w:tentative="1">
      <w:start w:val="1"/>
      <w:numFmt w:val="decimal"/>
      <w:lvlText w:val="%7."/>
      <w:lvlJc w:val="left"/>
      <w:pPr>
        <w:ind w:left="10709" w:hanging="360"/>
      </w:pPr>
    </w:lvl>
    <w:lvl w:ilvl="7" w:tplc="FFFFFFFF" w:tentative="1">
      <w:start w:val="1"/>
      <w:numFmt w:val="lowerLetter"/>
      <w:lvlText w:val="%8."/>
      <w:lvlJc w:val="left"/>
      <w:pPr>
        <w:ind w:left="11429" w:hanging="360"/>
      </w:pPr>
    </w:lvl>
    <w:lvl w:ilvl="8" w:tplc="FFFFFFFF" w:tentative="1">
      <w:start w:val="1"/>
      <w:numFmt w:val="lowerRoman"/>
      <w:lvlText w:val="%9."/>
      <w:lvlJc w:val="right"/>
      <w:pPr>
        <w:ind w:left="12149" w:hanging="180"/>
      </w:pPr>
    </w:lvl>
  </w:abstractNum>
  <w:abstractNum w:abstractNumId="15" w15:restartNumberingAfterBreak="0">
    <w:nsid w:val="2E1F1868"/>
    <w:multiLevelType w:val="multilevel"/>
    <w:tmpl w:val="9A80C02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2988"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301428F2"/>
    <w:multiLevelType w:val="hybridMultilevel"/>
    <w:tmpl w:val="3A38C4DA"/>
    <w:lvl w:ilvl="0" w:tplc="6C625CBA">
      <w:start w:val="1"/>
      <w:numFmt w:val="decimal"/>
      <w:lvlText w:val="Observation %1:"/>
      <w:lvlJc w:val="right"/>
      <w:pPr>
        <w:ind w:left="733" w:hanging="360"/>
      </w:pPr>
      <w:rPr>
        <w:rFonts w:hint="default"/>
        <w:b/>
        <w:bCs/>
      </w:rPr>
    </w:lvl>
    <w:lvl w:ilvl="1" w:tplc="04090019" w:tentative="1">
      <w:start w:val="1"/>
      <w:numFmt w:val="lowerLetter"/>
      <w:lvlText w:val="%2."/>
      <w:lvlJc w:val="left"/>
      <w:pPr>
        <w:ind w:left="1453" w:hanging="360"/>
      </w:pPr>
    </w:lvl>
    <w:lvl w:ilvl="2" w:tplc="0409001B" w:tentative="1">
      <w:start w:val="1"/>
      <w:numFmt w:val="lowerRoman"/>
      <w:lvlText w:val="%3."/>
      <w:lvlJc w:val="right"/>
      <w:pPr>
        <w:ind w:left="2173" w:hanging="180"/>
      </w:pPr>
    </w:lvl>
    <w:lvl w:ilvl="3" w:tplc="0409000F" w:tentative="1">
      <w:start w:val="1"/>
      <w:numFmt w:val="decimal"/>
      <w:lvlText w:val="%4."/>
      <w:lvlJc w:val="left"/>
      <w:pPr>
        <w:ind w:left="2893" w:hanging="360"/>
      </w:pPr>
    </w:lvl>
    <w:lvl w:ilvl="4" w:tplc="04090019" w:tentative="1">
      <w:start w:val="1"/>
      <w:numFmt w:val="lowerLetter"/>
      <w:lvlText w:val="%5."/>
      <w:lvlJc w:val="left"/>
      <w:pPr>
        <w:ind w:left="3613" w:hanging="360"/>
      </w:pPr>
    </w:lvl>
    <w:lvl w:ilvl="5" w:tplc="0409001B" w:tentative="1">
      <w:start w:val="1"/>
      <w:numFmt w:val="lowerRoman"/>
      <w:lvlText w:val="%6."/>
      <w:lvlJc w:val="right"/>
      <w:pPr>
        <w:ind w:left="4333" w:hanging="180"/>
      </w:pPr>
    </w:lvl>
    <w:lvl w:ilvl="6" w:tplc="0409000F" w:tentative="1">
      <w:start w:val="1"/>
      <w:numFmt w:val="decimal"/>
      <w:lvlText w:val="%7."/>
      <w:lvlJc w:val="left"/>
      <w:pPr>
        <w:ind w:left="5053" w:hanging="360"/>
      </w:pPr>
    </w:lvl>
    <w:lvl w:ilvl="7" w:tplc="04090019" w:tentative="1">
      <w:start w:val="1"/>
      <w:numFmt w:val="lowerLetter"/>
      <w:lvlText w:val="%8."/>
      <w:lvlJc w:val="left"/>
      <w:pPr>
        <w:ind w:left="5773" w:hanging="360"/>
      </w:pPr>
    </w:lvl>
    <w:lvl w:ilvl="8" w:tplc="0409001B" w:tentative="1">
      <w:start w:val="1"/>
      <w:numFmt w:val="lowerRoman"/>
      <w:lvlText w:val="%9."/>
      <w:lvlJc w:val="right"/>
      <w:pPr>
        <w:ind w:left="6493" w:hanging="180"/>
      </w:pPr>
    </w:lvl>
  </w:abstractNum>
  <w:abstractNum w:abstractNumId="17" w15:restartNumberingAfterBreak="0">
    <w:nsid w:val="33DA7493"/>
    <w:multiLevelType w:val="multilevel"/>
    <w:tmpl w:val="0D803C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4E326AA"/>
    <w:multiLevelType w:val="hybridMultilevel"/>
    <w:tmpl w:val="0D389FDE"/>
    <w:lvl w:ilvl="0" w:tplc="04090001">
      <w:start w:val="1"/>
      <w:numFmt w:val="bullet"/>
      <w:lvlText w:val=""/>
      <w:lvlJc w:val="left"/>
      <w:pPr>
        <w:ind w:left="1496" w:hanging="360"/>
      </w:pPr>
      <w:rPr>
        <w:rFonts w:ascii="Symbol" w:hAnsi="Symbol"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20" w15:restartNumberingAfterBreak="0">
    <w:nsid w:val="382779BD"/>
    <w:multiLevelType w:val="multilevel"/>
    <w:tmpl w:val="382779BD"/>
    <w:lvl w:ilvl="0">
      <w:start w:val="4"/>
      <w:numFmt w:val="bullet"/>
      <w:lvlText w:val="-"/>
      <w:lvlJc w:val="left"/>
      <w:pPr>
        <w:ind w:left="440" w:hanging="440"/>
      </w:pPr>
      <w:rPr>
        <w:rFonts w:ascii="Yu Gothic" w:eastAsia="Yu Gothic" w:hAnsi="Yu Gothic" w:cs="MS PGothic"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88E611E"/>
    <w:multiLevelType w:val="multilevel"/>
    <w:tmpl w:val="CC9AAFD8"/>
    <w:lvl w:ilvl="0">
      <w:start w:val="1"/>
      <w:numFmt w:val="bullet"/>
      <w:lvlText w:val=""/>
      <w:lvlJc w:val="left"/>
      <w:pPr>
        <w:ind w:left="720" w:hanging="360"/>
      </w:pPr>
      <w:rPr>
        <w:rFonts w:ascii="Wingdings" w:hAnsi="Wingdings" w:hint="default"/>
      </w:rPr>
    </w:lvl>
    <w:lvl w:ilvl="1">
      <w:start w:val="150"/>
      <w:numFmt w:val="bullet"/>
      <w:lvlText w:val="-"/>
      <w:lvlJc w:val="left"/>
      <w:pPr>
        <w:ind w:left="1440" w:hanging="360"/>
      </w:pPr>
      <w:rPr>
        <w:rFonts w:ascii="Times" w:eastAsia="Batang" w:hAnsi="Times" w:cs="Times"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8997F88"/>
    <w:multiLevelType w:val="hybridMultilevel"/>
    <w:tmpl w:val="8CF66152"/>
    <w:lvl w:ilvl="0" w:tplc="5FA6C224">
      <w:start w:val="1"/>
      <w:numFmt w:val="bullet"/>
      <w:lvlText w:val="-"/>
      <w:lvlJc w:val="left"/>
      <w:pPr>
        <w:ind w:left="720" w:hanging="360"/>
      </w:pPr>
      <w:rPr>
        <w:rFonts w:ascii="Yu Gothic" w:hAnsi="Yu 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EC220A"/>
    <w:multiLevelType w:val="hybridMultilevel"/>
    <w:tmpl w:val="D70200C4"/>
    <w:lvl w:ilvl="0" w:tplc="04090001">
      <w:start w:val="1"/>
      <w:numFmt w:val="bullet"/>
      <w:lvlText w:val=""/>
      <w:lvlJc w:val="left"/>
      <w:pPr>
        <w:ind w:left="2157" w:hanging="360"/>
      </w:pPr>
      <w:rPr>
        <w:rFonts w:ascii="Symbol" w:hAnsi="Symbol" w:hint="default"/>
      </w:rPr>
    </w:lvl>
    <w:lvl w:ilvl="1" w:tplc="04090003" w:tentative="1">
      <w:start w:val="1"/>
      <w:numFmt w:val="bullet"/>
      <w:lvlText w:val="o"/>
      <w:lvlJc w:val="left"/>
      <w:pPr>
        <w:ind w:left="2877" w:hanging="360"/>
      </w:pPr>
      <w:rPr>
        <w:rFonts w:ascii="Courier New" w:hAnsi="Courier New" w:cs="Courier New" w:hint="default"/>
      </w:rPr>
    </w:lvl>
    <w:lvl w:ilvl="2" w:tplc="04090005" w:tentative="1">
      <w:start w:val="1"/>
      <w:numFmt w:val="bullet"/>
      <w:lvlText w:val=""/>
      <w:lvlJc w:val="left"/>
      <w:pPr>
        <w:ind w:left="3597" w:hanging="360"/>
      </w:pPr>
      <w:rPr>
        <w:rFonts w:ascii="Wingdings" w:hAnsi="Wingdings" w:hint="default"/>
      </w:rPr>
    </w:lvl>
    <w:lvl w:ilvl="3" w:tplc="04090001" w:tentative="1">
      <w:start w:val="1"/>
      <w:numFmt w:val="bullet"/>
      <w:lvlText w:val=""/>
      <w:lvlJc w:val="left"/>
      <w:pPr>
        <w:ind w:left="4317" w:hanging="360"/>
      </w:pPr>
      <w:rPr>
        <w:rFonts w:ascii="Symbol" w:hAnsi="Symbol" w:hint="default"/>
      </w:rPr>
    </w:lvl>
    <w:lvl w:ilvl="4" w:tplc="04090003" w:tentative="1">
      <w:start w:val="1"/>
      <w:numFmt w:val="bullet"/>
      <w:lvlText w:val="o"/>
      <w:lvlJc w:val="left"/>
      <w:pPr>
        <w:ind w:left="5037" w:hanging="360"/>
      </w:pPr>
      <w:rPr>
        <w:rFonts w:ascii="Courier New" w:hAnsi="Courier New" w:cs="Courier New" w:hint="default"/>
      </w:rPr>
    </w:lvl>
    <w:lvl w:ilvl="5" w:tplc="04090005" w:tentative="1">
      <w:start w:val="1"/>
      <w:numFmt w:val="bullet"/>
      <w:lvlText w:val=""/>
      <w:lvlJc w:val="left"/>
      <w:pPr>
        <w:ind w:left="5757" w:hanging="360"/>
      </w:pPr>
      <w:rPr>
        <w:rFonts w:ascii="Wingdings" w:hAnsi="Wingdings" w:hint="default"/>
      </w:rPr>
    </w:lvl>
    <w:lvl w:ilvl="6" w:tplc="04090001" w:tentative="1">
      <w:start w:val="1"/>
      <w:numFmt w:val="bullet"/>
      <w:lvlText w:val=""/>
      <w:lvlJc w:val="left"/>
      <w:pPr>
        <w:ind w:left="6477" w:hanging="360"/>
      </w:pPr>
      <w:rPr>
        <w:rFonts w:ascii="Symbol" w:hAnsi="Symbol" w:hint="default"/>
      </w:rPr>
    </w:lvl>
    <w:lvl w:ilvl="7" w:tplc="04090003" w:tentative="1">
      <w:start w:val="1"/>
      <w:numFmt w:val="bullet"/>
      <w:lvlText w:val="o"/>
      <w:lvlJc w:val="left"/>
      <w:pPr>
        <w:ind w:left="7197" w:hanging="360"/>
      </w:pPr>
      <w:rPr>
        <w:rFonts w:ascii="Courier New" w:hAnsi="Courier New" w:cs="Courier New" w:hint="default"/>
      </w:rPr>
    </w:lvl>
    <w:lvl w:ilvl="8" w:tplc="04090005" w:tentative="1">
      <w:start w:val="1"/>
      <w:numFmt w:val="bullet"/>
      <w:lvlText w:val=""/>
      <w:lvlJc w:val="left"/>
      <w:pPr>
        <w:ind w:left="7917" w:hanging="360"/>
      </w:pPr>
      <w:rPr>
        <w:rFonts w:ascii="Wingdings" w:hAnsi="Wingdings" w:hint="default"/>
      </w:rPr>
    </w:lvl>
  </w:abstractNum>
  <w:abstractNum w:abstractNumId="25" w15:restartNumberingAfterBreak="0">
    <w:nsid w:val="3B6044D9"/>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15:restartNumberingAfterBreak="0">
    <w:nsid w:val="3C2F0A4C"/>
    <w:multiLevelType w:val="multilevel"/>
    <w:tmpl w:val="E5DCDF58"/>
    <w:lvl w:ilvl="0">
      <w:start w:val="1"/>
      <w:numFmt w:val="bullet"/>
      <w:lvlText w:val=""/>
      <w:lvlJc w:val="left"/>
      <w:pPr>
        <w:ind w:left="720" w:hanging="360"/>
      </w:pPr>
      <w:rPr>
        <w:rFonts w:ascii="Symbol" w:hAnsi="Symbol" w:hint="default"/>
      </w:rPr>
    </w:lvl>
    <w:lvl w:ilvl="1">
      <w:start w:val="150"/>
      <w:numFmt w:val="bullet"/>
      <w:lvlText w:val="-"/>
      <w:lvlJc w:val="left"/>
      <w:pPr>
        <w:ind w:left="1440" w:hanging="360"/>
      </w:pPr>
      <w:rPr>
        <w:rFonts w:ascii="Times" w:eastAsia="Batang" w:hAnsi="Times" w:cs="Times"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DAD34B0"/>
    <w:multiLevelType w:val="hybridMultilevel"/>
    <w:tmpl w:val="01488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9C0F5E"/>
    <w:multiLevelType w:val="multilevel"/>
    <w:tmpl w:val="60DC5B28"/>
    <w:lvl w:ilvl="0">
      <w:start w:val="1"/>
      <w:numFmt w:val="bullet"/>
      <w:lvlText w:val="o"/>
      <w:lvlJc w:val="left"/>
      <w:pPr>
        <w:tabs>
          <w:tab w:val="num" w:pos="360"/>
        </w:tabs>
        <w:ind w:left="360" w:hanging="360"/>
      </w:pPr>
      <w:rPr>
        <w:rFonts w:ascii="Courier New" w:hAnsi="Courier New"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o"/>
      <w:lvlJc w:val="left"/>
      <w:pPr>
        <w:tabs>
          <w:tab w:val="num" w:pos="1800"/>
        </w:tabs>
        <w:ind w:left="1800" w:hanging="360"/>
      </w:pPr>
      <w:rPr>
        <w:rFonts w:ascii="Courier New" w:hAnsi="Courier New" w:hint="default"/>
        <w:sz w:val="20"/>
      </w:rPr>
    </w:lvl>
    <w:lvl w:ilvl="3" w:tentative="1">
      <w:start w:val="1"/>
      <w:numFmt w:val="bullet"/>
      <w:lvlText w:val="o"/>
      <w:lvlJc w:val="left"/>
      <w:pPr>
        <w:tabs>
          <w:tab w:val="num" w:pos="2520"/>
        </w:tabs>
        <w:ind w:left="2520" w:hanging="360"/>
      </w:pPr>
      <w:rPr>
        <w:rFonts w:ascii="Courier New" w:hAnsi="Courier New" w:hint="default"/>
        <w:sz w:val="20"/>
      </w:rPr>
    </w:lvl>
    <w:lvl w:ilvl="4" w:tentative="1">
      <w:start w:val="1"/>
      <w:numFmt w:val="bullet"/>
      <w:lvlText w:val="o"/>
      <w:lvlJc w:val="left"/>
      <w:pPr>
        <w:tabs>
          <w:tab w:val="num" w:pos="3240"/>
        </w:tabs>
        <w:ind w:left="3240" w:hanging="360"/>
      </w:pPr>
      <w:rPr>
        <w:rFonts w:ascii="Courier New" w:hAnsi="Courier New" w:hint="default"/>
        <w:sz w:val="20"/>
      </w:rPr>
    </w:lvl>
    <w:lvl w:ilvl="5" w:tentative="1">
      <w:start w:val="1"/>
      <w:numFmt w:val="bullet"/>
      <w:lvlText w:val="o"/>
      <w:lvlJc w:val="left"/>
      <w:pPr>
        <w:tabs>
          <w:tab w:val="num" w:pos="3960"/>
        </w:tabs>
        <w:ind w:left="3960" w:hanging="360"/>
      </w:pPr>
      <w:rPr>
        <w:rFonts w:ascii="Courier New" w:hAnsi="Courier New" w:hint="default"/>
        <w:sz w:val="20"/>
      </w:rPr>
    </w:lvl>
    <w:lvl w:ilvl="6" w:tentative="1">
      <w:start w:val="1"/>
      <w:numFmt w:val="bullet"/>
      <w:lvlText w:val="o"/>
      <w:lvlJc w:val="left"/>
      <w:pPr>
        <w:tabs>
          <w:tab w:val="num" w:pos="4680"/>
        </w:tabs>
        <w:ind w:left="4680" w:hanging="360"/>
      </w:pPr>
      <w:rPr>
        <w:rFonts w:ascii="Courier New" w:hAnsi="Courier New" w:hint="default"/>
        <w:sz w:val="20"/>
      </w:rPr>
    </w:lvl>
    <w:lvl w:ilvl="7" w:tentative="1">
      <w:start w:val="1"/>
      <w:numFmt w:val="bullet"/>
      <w:lvlText w:val="o"/>
      <w:lvlJc w:val="left"/>
      <w:pPr>
        <w:tabs>
          <w:tab w:val="num" w:pos="5400"/>
        </w:tabs>
        <w:ind w:left="5400" w:hanging="360"/>
      </w:pPr>
      <w:rPr>
        <w:rFonts w:ascii="Courier New" w:hAnsi="Courier New" w:hint="default"/>
        <w:sz w:val="20"/>
      </w:rPr>
    </w:lvl>
    <w:lvl w:ilvl="8" w:tentative="1">
      <w:start w:val="1"/>
      <w:numFmt w:val="bullet"/>
      <w:lvlText w:val="o"/>
      <w:lvlJc w:val="left"/>
      <w:pPr>
        <w:tabs>
          <w:tab w:val="num" w:pos="6120"/>
        </w:tabs>
        <w:ind w:left="6120" w:hanging="360"/>
      </w:pPr>
      <w:rPr>
        <w:rFonts w:ascii="Courier New" w:hAnsi="Courier New" w:hint="default"/>
        <w:sz w:val="20"/>
      </w:rPr>
    </w:lvl>
  </w:abstractNum>
  <w:abstractNum w:abstractNumId="29" w15:restartNumberingAfterBreak="0">
    <w:nsid w:val="587F4A36"/>
    <w:multiLevelType w:val="hybridMultilevel"/>
    <w:tmpl w:val="55CCF226"/>
    <w:lvl w:ilvl="0" w:tplc="B8DEC3CC">
      <w:start w:val="1"/>
      <w:numFmt w:val="decimal"/>
      <w:lvlText w:val="Proposal %1:"/>
      <w:lvlJc w:val="right"/>
      <w:pPr>
        <w:ind w:left="6597" w:hanging="360"/>
      </w:pPr>
      <w:rPr>
        <w:rFonts w:ascii="Times New Roman" w:hAnsi="Times New Roman" w:cs="Times New Roman" w:hint="default"/>
        <w:b/>
        <w:bCs/>
        <w:sz w:val="20"/>
        <w:szCs w:val="20"/>
      </w:rPr>
    </w:lvl>
    <w:lvl w:ilvl="1" w:tplc="04090019">
      <w:start w:val="1"/>
      <w:numFmt w:val="lowerLetter"/>
      <w:lvlText w:val="%2."/>
      <w:lvlJc w:val="left"/>
      <w:pPr>
        <w:ind w:left="7109" w:hanging="360"/>
      </w:pPr>
    </w:lvl>
    <w:lvl w:ilvl="2" w:tplc="0409001B" w:tentative="1">
      <w:start w:val="1"/>
      <w:numFmt w:val="lowerRoman"/>
      <w:lvlText w:val="%3."/>
      <w:lvlJc w:val="right"/>
      <w:pPr>
        <w:ind w:left="7829" w:hanging="180"/>
      </w:pPr>
    </w:lvl>
    <w:lvl w:ilvl="3" w:tplc="0409000F" w:tentative="1">
      <w:start w:val="1"/>
      <w:numFmt w:val="decimal"/>
      <w:lvlText w:val="%4."/>
      <w:lvlJc w:val="left"/>
      <w:pPr>
        <w:ind w:left="8549" w:hanging="360"/>
      </w:pPr>
    </w:lvl>
    <w:lvl w:ilvl="4" w:tplc="04090019" w:tentative="1">
      <w:start w:val="1"/>
      <w:numFmt w:val="lowerLetter"/>
      <w:lvlText w:val="%5."/>
      <w:lvlJc w:val="left"/>
      <w:pPr>
        <w:ind w:left="9269" w:hanging="360"/>
      </w:pPr>
    </w:lvl>
    <w:lvl w:ilvl="5" w:tplc="0409001B" w:tentative="1">
      <w:start w:val="1"/>
      <w:numFmt w:val="lowerRoman"/>
      <w:lvlText w:val="%6."/>
      <w:lvlJc w:val="right"/>
      <w:pPr>
        <w:ind w:left="9989" w:hanging="180"/>
      </w:pPr>
    </w:lvl>
    <w:lvl w:ilvl="6" w:tplc="0409000F" w:tentative="1">
      <w:start w:val="1"/>
      <w:numFmt w:val="decimal"/>
      <w:lvlText w:val="%7."/>
      <w:lvlJc w:val="left"/>
      <w:pPr>
        <w:ind w:left="10709" w:hanging="360"/>
      </w:pPr>
    </w:lvl>
    <w:lvl w:ilvl="7" w:tplc="04090019" w:tentative="1">
      <w:start w:val="1"/>
      <w:numFmt w:val="lowerLetter"/>
      <w:lvlText w:val="%8."/>
      <w:lvlJc w:val="left"/>
      <w:pPr>
        <w:ind w:left="11429" w:hanging="360"/>
      </w:pPr>
    </w:lvl>
    <w:lvl w:ilvl="8" w:tplc="0409001B" w:tentative="1">
      <w:start w:val="1"/>
      <w:numFmt w:val="lowerRoman"/>
      <w:lvlText w:val="%9."/>
      <w:lvlJc w:val="right"/>
      <w:pPr>
        <w:ind w:left="12149" w:hanging="180"/>
      </w:pPr>
    </w:lvl>
  </w:abstractNum>
  <w:abstractNum w:abstractNumId="30" w15:restartNumberingAfterBreak="0">
    <w:nsid w:val="58F5795C"/>
    <w:multiLevelType w:val="hybridMultilevel"/>
    <w:tmpl w:val="327C2088"/>
    <w:lvl w:ilvl="0" w:tplc="B0227E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5A8A2C16"/>
    <w:multiLevelType w:val="hybridMultilevel"/>
    <w:tmpl w:val="274E4DEE"/>
    <w:lvl w:ilvl="0" w:tplc="04090001">
      <w:start w:val="1"/>
      <w:numFmt w:val="bullet"/>
      <w:lvlText w:val=""/>
      <w:lvlJc w:val="left"/>
      <w:pPr>
        <w:ind w:left="1496" w:hanging="360"/>
      </w:pPr>
      <w:rPr>
        <w:rFonts w:ascii="Symbol" w:hAnsi="Symbol"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32" w15:restartNumberingAfterBreak="0">
    <w:nsid w:val="5BE778C1"/>
    <w:multiLevelType w:val="hybridMultilevel"/>
    <w:tmpl w:val="C1489B4E"/>
    <w:lvl w:ilvl="0" w:tplc="EFD8E334">
      <w:start w:val="1"/>
      <w:numFmt w:val="decimal"/>
      <w:lvlText w:val="Observation %1:"/>
      <w:lvlJc w:val="right"/>
      <w:pPr>
        <w:ind w:left="1496" w:hanging="360"/>
      </w:pPr>
      <w:rPr>
        <w:rFonts w:hint="default"/>
        <w:b/>
        <w:bCs/>
      </w:rPr>
    </w:lvl>
    <w:lvl w:ilvl="1" w:tplc="FFFFFFFF" w:tentative="1">
      <w:start w:val="1"/>
      <w:numFmt w:val="lowerLetter"/>
      <w:lvlText w:val="%2."/>
      <w:lvlJc w:val="left"/>
      <w:pPr>
        <w:ind w:left="2216" w:hanging="360"/>
      </w:pPr>
    </w:lvl>
    <w:lvl w:ilvl="2" w:tplc="FFFFFFFF" w:tentative="1">
      <w:start w:val="1"/>
      <w:numFmt w:val="lowerRoman"/>
      <w:lvlText w:val="%3."/>
      <w:lvlJc w:val="right"/>
      <w:pPr>
        <w:ind w:left="2936" w:hanging="180"/>
      </w:pPr>
    </w:lvl>
    <w:lvl w:ilvl="3" w:tplc="FFFFFFFF" w:tentative="1">
      <w:start w:val="1"/>
      <w:numFmt w:val="decimal"/>
      <w:lvlText w:val="%4."/>
      <w:lvlJc w:val="left"/>
      <w:pPr>
        <w:ind w:left="3656" w:hanging="360"/>
      </w:pPr>
    </w:lvl>
    <w:lvl w:ilvl="4" w:tplc="FFFFFFFF" w:tentative="1">
      <w:start w:val="1"/>
      <w:numFmt w:val="lowerLetter"/>
      <w:lvlText w:val="%5."/>
      <w:lvlJc w:val="left"/>
      <w:pPr>
        <w:ind w:left="4376" w:hanging="360"/>
      </w:pPr>
    </w:lvl>
    <w:lvl w:ilvl="5" w:tplc="FFFFFFFF" w:tentative="1">
      <w:start w:val="1"/>
      <w:numFmt w:val="lowerRoman"/>
      <w:lvlText w:val="%6."/>
      <w:lvlJc w:val="right"/>
      <w:pPr>
        <w:ind w:left="5096" w:hanging="180"/>
      </w:pPr>
    </w:lvl>
    <w:lvl w:ilvl="6" w:tplc="FFFFFFFF" w:tentative="1">
      <w:start w:val="1"/>
      <w:numFmt w:val="decimal"/>
      <w:lvlText w:val="%7."/>
      <w:lvlJc w:val="left"/>
      <w:pPr>
        <w:ind w:left="5816" w:hanging="360"/>
      </w:pPr>
    </w:lvl>
    <w:lvl w:ilvl="7" w:tplc="FFFFFFFF" w:tentative="1">
      <w:start w:val="1"/>
      <w:numFmt w:val="lowerLetter"/>
      <w:lvlText w:val="%8."/>
      <w:lvlJc w:val="left"/>
      <w:pPr>
        <w:ind w:left="6536" w:hanging="360"/>
      </w:pPr>
    </w:lvl>
    <w:lvl w:ilvl="8" w:tplc="FFFFFFFF" w:tentative="1">
      <w:start w:val="1"/>
      <w:numFmt w:val="lowerRoman"/>
      <w:lvlText w:val="%9."/>
      <w:lvlJc w:val="right"/>
      <w:pPr>
        <w:ind w:left="7256" w:hanging="180"/>
      </w:pPr>
    </w:lvl>
  </w:abstractNum>
  <w:abstractNum w:abstractNumId="33" w15:restartNumberingAfterBreak="0">
    <w:nsid w:val="5FFE5119"/>
    <w:multiLevelType w:val="hybridMultilevel"/>
    <w:tmpl w:val="F53A63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4E3A2D"/>
    <w:multiLevelType w:val="hybridMultilevel"/>
    <w:tmpl w:val="3A38C4DA"/>
    <w:lvl w:ilvl="0" w:tplc="FFFFFFFF">
      <w:start w:val="1"/>
      <w:numFmt w:val="decimal"/>
      <w:lvlText w:val="Observation %1:"/>
      <w:lvlJc w:val="right"/>
      <w:pPr>
        <w:ind w:left="733" w:hanging="360"/>
      </w:pPr>
      <w:rPr>
        <w:rFonts w:hint="default"/>
        <w:b/>
        <w:bCs/>
      </w:rPr>
    </w:lvl>
    <w:lvl w:ilvl="1" w:tplc="FFFFFFFF" w:tentative="1">
      <w:start w:val="1"/>
      <w:numFmt w:val="lowerLetter"/>
      <w:lvlText w:val="%2."/>
      <w:lvlJc w:val="left"/>
      <w:pPr>
        <w:ind w:left="1453" w:hanging="360"/>
      </w:pPr>
    </w:lvl>
    <w:lvl w:ilvl="2" w:tplc="FFFFFFFF" w:tentative="1">
      <w:start w:val="1"/>
      <w:numFmt w:val="lowerRoman"/>
      <w:lvlText w:val="%3."/>
      <w:lvlJc w:val="right"/>
      <w:pPr>
        <w:ind w:left="2173" w:hanging="180"/>
      </w:pPr>
    </w:lvl>
    <w:lvl w:ilvl="3" w:tplc="FFFFFFFF" w:tentative="1">
      <w:start w:val="1"/>
      <w:numFmt w:val="decimal"/>
      <w:lvlText w:val="%4."/>
      <w:lvlJc w:val="left"/>
      <w:pPr>
        <w:ind w:left="2893" w:hanging="360"/>
      </w:pPr>
    </w:lvl>
    <w:lvl w:ilvl="4" w:tplc="FFFFFFFF" w:tentative="1">
      <w:start w:val="1"/>
      <w:numFmt w:val="lowerLetter"/>
      <w:lvlText w:val="%5."/>
      <w:lvlJc w:val="left"/>
      <w:pPr>
        <w:ind w:left="3613" w:hanging="360"/>
      </w:pPr>
    </w:lvl>
    <w:lvl w:ilvl="5" w:tplc="FFFFFFFF" w:tentative="1">
      <w:start w:val="1"/>
      <w:numFmt w:val="lowerRoman"/>
      <w:lvlText w:val="%6."/>
      <w:lvlJc w:val="right"/>
      <w:pPr>
        <w:ind w:left="4333" w:hanging="180"/>
      </w:pPr>
    </w:lvl>
    <w:lvl w:ilvl="6" w:tplc="FFFFFFFF" w:tentative="1">
      <w:start w:val="1"/>
      <w:numFmt w:val="decimal"/>
      <w:lvlText w:val="%7."/>
      <w:lvlJc w:val="left"/>
      <w:pPr>
        <w:ind w:left="5053" w:hanging="360"/>
      </w:pPr>
    </w:lvl>
    <w:lvl w:ilvl="7" w:tplc="FFFFFFFF" w:tentative="1">
      <w:start w:val="1"/>
      <w:numFmt w:val="lowerLetter"/>
      <w:lvlText w:val="%8."/>
      <w:lvlJc w:val="left"/>
      <w:pPr>
        <w:ind w:left="5773" w:hanging="360"/>
      </w:pPr>
    </w:lvl>
    <w:lvl w:ilvl="8" w:tplc="FFFFFFFF" w:tentative="1">
      <w:start w:val="1"/>
      <w:numFmt w:val="lowerRoman"/>
      <w:lvlText w:val="%9."/>
      <w:lvlJc w:val="right"/>
      <w:pPr>
        <w:ind w:left="6493" w:hanging="180"/>
      </w:pPr>
    </w:lvl>
  </w:abstractNum>
  <w:abstractNum w:abstractNumId="35" w15:restartNumberingAfterBreak="0">
    <w:nsid w:val="61927331"/>
    <w:multiLevelType w:val="hybridMultilevel"/>
    <w:tmpl w:val="C2EC81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1F9624F"/>
    <w:multiLevelType w:val="hybridMultilevel"/>
    <w:tmpl w:val="C1489B4E"/>
    <w:lvl w:ilvl="0" w:tplc="FFFFFFFF">
      <w:start w:val="1"/>
      <w:numFmt w:val="decimal"/>
      <w:lvlText w:val="Observation %1:"/>
      <w:lvlJc w:val="right"/>
      <w:pPr>
        <w:ind w:left="1496" w:hanging="360"/>
      </w:pPr>
      <w:rPr>
        <w:rFonts w:hint="default"/>
        <w:b/>
        <w:bCs/>
      </w:rPr>
    </w:lvl>
    <w:lvl w:ilvl="1" w:tplc="FFFFFFFF" w:tentative="1">
      <w:start w:val="1"/>
      <w:numFmt w:val="lowerLetter"/>
      <w:lvlText w:val="%2."/>
      <w:lvlJc w:val="left"/>
      <w:pPr>
        <w:ind w:left="2216" w:hanging="360"/>
      </w:pPr>
    </w:lvl>
    <w:lvl w:ilvl="2" w:tplc="FFFFFFFF" w:tentative="1">
      <w:start w:val="1"/>
      <w:numFmt w:val="lowerRoman"/>
      <w:lvlText w:val="%3."/>
      <w:lvlJc w:val="right"/>
      <w:pPr>
        <w:ind w:left="2936" w:hanging="180"/>
      </w:pPr>
    </w:lvl>
    <w:lvl w:ilvl="3" w:tplc="FFFFFFFF" w:tentative="1">
      <w:start w:val="1"/>
      <w:numFmt w:val="decimal"/>
      <w:lvlText w:val="%4."/>
      <w:lvlJc w:val="left"/>
      <w:pPr>
        <w:ind w:left="3656" w:hanging="360"/>
      </w:pPr>
    </w:lvl>
    <w:lvl w:ilvl="4" w:tplc="FFFFFFFF" w:tentative="1">
      <w:start w:val="1"/>
      <w:numFmt w:val="lowerLetter"/>
      <w:lvlText w:val="%5."/>
      <w:lvlJc w:val="left"/>
      <w:pPr>
        <w:ind w:left="4376" w:hanging="360"/>
      </w:pPr>
    </w:lvl>
    <w:lvl w:ilvl="5" w:tplc="FFFFFFFF" w:tentative="1">
      <w:start w:val="1"/>
      <w:numFmt w:val="lowerRoman"/>
      <w:lvlText w:val="%6."/>
      <w:lvlJc w:val="right"/>
      <w:pPr>
        <w:ind w:left="5096" w:hanging="180"/>
      </w:pPr>
    </w:lvl>
    <w:lvl w:ilvl="6" w:tplc="FFFFFFFF" w:tentative="1">
      <w:start w:val="1"/>
      <w:numFmt w:val="decimal"/>
      <w:lvlText w:val="%7."/>
      <w:lvlJc w:val="left"/>
      <w:pPr>
        <w:ind w:left="5816" w:hanging="360"/>
      </w:pPr>
    </w:lvl>
    <w:lvl w:ilvl="7" w:tplc="FFFFFFFF" w:tentative="1">
      <w:start w:val="1"/>
      <w:numFmt w:val="lowerLetter"/>
      <w:lvlText w:val="%8."/>
      <w:lvlJc w:val="left"/>
      <w:pPr>
        <w:ind w:left="6536" w:hanging="360"/>
      </w:pPr>
    </w:lvl>
    <w:lvl w:ilvl="8" w:tplc="FFFFFFFF" w:tentative="1">
      <w:start w:val="1"/>
      <w:numFmt w:val="lowerRoman"/>
      <w:lvlText w:val="%9."/>
      <w:lvlJc w:val="right"/>
      <w:pPr>
        <w:ind w:left="7256" w:hanging="180"/>
      </w:pPr>
    </w:lvl>
  </w:abstractNum>
  <w:abstractNum w:abstractNumId="37"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693B3F66"/>
    <w:multiLevelType w:val="hybridMultilevel"/>
    <w:tmpl w:val="C8645D86"/>
    <w:lvl w:ilvl="0" w:tplc="5FA6C224">
      <w:start w:val="1"/>
      <w:numFmt w:val="bullet"/>
      <w:lvlText w:val="-"/>
      <w:lvlJc w:val="left"/>
      <w:pPr>
        <w:ind w:left="720" w:hanging="360"/>
      </w:pPr>
      <w:rPr>
        <w:rFonts w:ascii="Yu Gothic" w:hAnsi="Yu 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DA21CF"/>
    <w:multiLevelType w:val="hybridMultilevel"/>
    <w:tmpl w:val="65FE3EDC"/>
    <w:lvl w:ilvl="0" w:tplc="04090001">
      <w:start w:val="1"/>
      <w:numFmt w:val="bullet"/>
      <w:lvlText w:val=""/>
      <w:lvlJc w:val="left"/>
      <w:pPr>
        <w:ind w:left="1496" w:hanging="360"/>
      </w:pPr>
      <w:rPr>
        <w:rFonts w:ascii="Symbol" w:hAnsi="Symbol"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40" w15:restartNumberingAfterBreak="0">
    <w:nsid w:val="73880786"/>
    <w:multiLevelType w:val="hybridMultilevel"/>
    <w:tmpl w:val="C1489B4E"/>
    <w:lvl w:ilvl="0" w:tplc="FFFFFFFF">
      <w:start w:val="1"/>
      <w:numFmt w:val="decimal"/>
      <w:lvlText w:val="Observation %1:"/>
      <w:lvlJc w:val="right"/>
      <w:pPr>
        <w:ind w:left="1496" w:hanging="360"/>
      </w:pPr>
      <w:rPr>
        <w:rFonts w:hint="default"/>
        <w:b/>
        <w:bCs/>
      </w:rPr>
    </w:lvl>
    <w:lvl w:ilvl="1" w:tplc="FFFFFFFF" w:tentative="1">
      <w:start w:val="1"/>
      <w:numFmt w:val="lowerLetter"/>
      <w:lvlText w:val="%2."/>
      <w:lvlJc w:val="left"/>
      <w:pPr>
        <w:ind w:left="2216" w:hanging="360"/>
      </w:pPr>
    </w:lvl>
    <w:lvl w:ilvl="2" w:tplc="FFFFFFFF" w:tentative="1">
      <w:start w:val="1"/>
      <w:numFmt w:val="lowerRoman"/>
      <w:lvlText w:val="%3."/>
      <w:lvlJc w:val="right"/>
      <w:pPr>
        <w:ind w:left="2936" w:hanging="180"/>
      </w:pPr>
    </w:lvl>
    <w:lvl w:ilvl="3" w:tplc="FFFFFFFF" w:tentative="1">
      <w:start w:val="1"/>
      <w:numFmt w:val="decimal"/>
      <w:lvlText w:val="%4."/>
      <w:lvlJc w:val="left"/>
      <w:pPr>
        <w:ind w:left="3656" w:hanging="360"/>
      </w:pPr>
    </w:lvl>
    <w:lvl w:ilvl="4" w:tplc="FFFFFFFF" w:tentative="1">
      <w:start w:val="1"/>
      <w:numFmt w:val="lowerLetter"/>
      <w:lvlText w:val="%5."/>
      <w:lvlJc w:val="left"/>
      <w:pPr>
        <w:ind w:left="4376" w:hanging="360"/>
      </w:pPr>
    </w:lvl>
    <w:lvl w:ilvl="5" w:tplc="FFFFFFFF" w:tentative="1">
      <w:start w:val="1"/>
      <w:numFmt w:val="lowerRoman"/>
      <w:lvlText w:val="%6."/>
      <w:lvlJc w:val="right"/>
      <w:pPr>
        <w:ind w:left="5096" w:hanging="180"/>
      </w:pPr>
    </w:lvl>
    <w:lvl w:ilvl="6" w:tplc="FFFFFFFF" w:tentative="1">
      <w:start w:val="1"/>
      <w:numFmt w:val="decimal"/>
      <w:lvlText w:val="%7."/>
      <w:lvlJc w:val="left"/>
      <w:pPr>
        <w:ind w:left="5816" w:hanging="360"/>
      </w:pPr>
    </w:lvl>
    <w:lvl w:ilvl="7" w:tplc="FFFFFFFF" w:tentative="1">
      <w:start w:val="1"/>
      <w:numFmt w:val="lowerLetter"/>
      <w:lvlText w:val="%8."/>
      <w:lvlJc w:val="left"/>
      <w:pPr>
        <w:ind w:left="6536" w:hanging="360"/>
      </w:pPr>
    </w:lvl>
    <w:lvl w:ilvl="8" w:tplc="FFFFFFFF" w:tentative="1">
      <w:start w:val="1"/>
      <w:numFmt w:val="lowerRoman"/>
      <w:lvlText w:val="%9."/>
      <w:lvlJc w:val="right"/>
      <w:pPr>
        <w:ind w:left="7256" w:hanging="180"/>
      </w:pPr>
    </w:lvl>
  </w:abstractNum>
  <w:abstractNum w:abstractNumId="41" w15:restartNumberingAfterBreak="0">
    <w:nsid w:val="773E5C96"/>
    <w:multiLevelType w:val="hybridMultilevel"/>
    <w:tmpl w:val="68BC4F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7677C9E"/>
    <w:multiLevelType w:val="hybridMultilevel"/>
    <w:tmpl w:val="2856D2C8"/>
    <w:lvl w:ilvl="0" w:tplc="04090001">
      <w:start w:val="1"/>
      <w:numFmt w:val="bullet"/>
      <w:lvlText w:val=""/>
      <w:lvlJc w:val="left"/>
      <w:pPr>
        <w:ind w:left="1496" w:hanging="360"/>
      </w:pPr>
      <w:rPr>
        <w:rFonts w:ascii="Symbol" w:hAnsi="Symbol"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43" w15:restartNumberingAfterBreak="0">
    <w:nsid w:val="78E12191"/>
    <w:multiLevelType w:val="hybridMultilevel"/>
    <w:tmpl w:val="F5C056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2B4B91"/>
    <w:multiLevelType w:val="hybridMultilevel"/>
    <w:tmpl w:val="7EEA637C"/>
    <w:lvl w:ilvl="0" w:tplc="FFFFFFFF">
      <w:start w:val="1"/>
      <w:numFmt w:val="decimal"/>
      <w:lvlText w:val="Proposal %1:"/>
      <w:lvlJc w:val="right"/>
      <w:pPr>
        <w:ind w:left="6597" w:hanging="360"/>
      </w:pPr>
      <w:rPr>
        <w:rFonts w:ascii="Times New Roman" w:hAnsi="Times New Roman" w:cs="Times New Roman" w:hint="default"/>
        <w:b/>
        <w:bCs/>
        <w:sz w:val="20"/>
        <w:szCs w:val="20"/>
      </w:rPr>
    </w:lvl>
    <w:lvl w:ilvl="1" w:tplc="FFFFFFFF">
      <w:start w:val="1"/>
      <w:numFmt w:val="lowerLetter"/>
      <w:lvlText w:val="%2."/>
      <w:lvlJc w:val="left"/>
      <w:pPr>
        <w:ind w:left="7109" w:hanging="360"/>
      </w:pPr>
    </w:lvl>
    <w:lvl w:ilvl="2" w:tplc="FFFFFFFF" w:tentative="1">
      <w:start w:val="1"/>
      <w:numFmt w:val="lowerRoman"/>
      <w:lvlText w:val="%3."/>
      <w:lvlJc w:val="right"/>
      <w:pPr>
        <w:ind w:left="7829" w:hanging="180"/>
      </w:pPr>
    </w:lvl>
    <w:lvl w:ilvl="3" w:tplc="FFFFFFFF" w:tentative="1">
      <w:start w:val="1"/>
      <w:numFmt w:val="decimal"/>
      <w:lvlText w:val="%4."/>
      <w:lvlJc w:val="left"/>
      <w:pPr>
        <w:ind w:left="8549" w:hanging="360"/>
      </w:pPr>
    </w:lvl>
    <w:lvl w:ilvl="4" w:tplc="FFFFFFFF" w:tentative="1">
      <w:start w:val="1"/>
      <w:numFmt w:val="lowerLetter"/>
      <w:lvlText w:val="%5."/>
      <w:lvlJc w:val="left"/>
      <w:pPr>
        <w:ind w:left="9269" w:hanging="360"/>
      </w:pPr>
    </w:lvl>
    <w:lvl w:ilvl="5" w:tplc="FFFFFFFF" w:tentative="1">
      <w:start w:val="1"/>
      <w:numFmt w:val="lowerRoman"/>
      <w:lvlText w:val="%6."/>
      <w:lvlJc w:val="right"/>
      <w:pPr>
        <w:ind w:left="9989" w:hanging="180"/>
      </w:pPr>
    </w:lvl>
    <w:lvl w:ilvl="6" w:tplc="FFFFFFFF" w:tentative="1">
      <w:start w:val="1"/>
      <w:numFmt w:val="decimal"/>
      <w:lvlText w:val="%7."/>
      <w:lvlJc w:val="left"/>
      <w:pPr>
        <w:ind w:left="10709" w:hanging="360"/>
      </w:pPr>
    </w:lvl>
    <w:lvl w:ilvl="7" w:tplc="FFFFFFFF" w:tentative="1">
      <w:start w:val="1"/>
      <w:numFmt w:val="lowerLetter"/>
      <w:lvlText w:val="%8."/>
      <w:lvlJc w:val="left"/>
      <w:pPr>
        <w:ind w:left="11429" w:hanging="360"/>
      </w:pPr>
    </w:lvl>
    <w:lvl w:ilvl="8" w:tplc="FFFFFFFF" w:tentative="1">
      <w:start w:val="1"/>
      <w:numFmt w:val="lowerRoman"/>
      <w:lvlText w:val="%9."/>
      <w:lvlJc w:val="right"/>
      <w:pPr>
        <w:ind w:left="12149" w:hanging="180"/>
      </w:pPr>
    </w:lvl>
  </w:abstractNum>
  <w:num w:numId="1" w16cid:durableId="1911961443">
    <w:abstractNumId w:val="15"/>
  </w:num>
  <w:num w:numId="2" w16cid:durableId="357124585">
    <w:abstractNumId w:val="21"/>
  </w:num>
  <w:num w:numId="3" w16cid:durableId="1559780918">
    <w:abstractNumId w:val="0"/>
  </w:num>
  <w:num w:numId="4" w16cid:durableId="1547567976">
    <w:abstractNumId w:val="18"/>
  </w:num>
  <w:num w:numId="5" w16cid:durableId="1943226331">
    <w:abstractNumId w:val="30"/>
  </w:num>
  <w:num w:numId="6" w16cid:durableId="1940600114">
    <w:abstractNumId w:val="37"/>
  </w:num>
  <w:num w:numId="7" w16cid:durableId="1399013501">
    <w:abstractNumId w:val="13"/>
  </w:num>
  <w:num w:numId="8" w16cid:durableId="134182142">
    <w:abstractNumId w:val="7"/>
  </w:num>
  <w:num w:numId="9" w16cid:durableId="702630802">
    <w:abstractNumId w:val="9"/>
  </w:num>
  <w:num w:numId="10" w16cid:durableId="1174226373">
    <w:abstractNumId w:val="22"/>
  </w:num>
  <w:num w:numId="11" w16cid:durableId="149251062">
    <w:abstractNumId w:val="16"/>
  </w:num>
  <w:num w:numId="12" w16cid:durableId="628828264">
    <w:abstractNumId w:val="29"/>
  </w:num>
  <w:num w:numId="13" w16cid:durableId="1656910826">
    <w:abstractNumId w:val="19"/>
  </w:num>
  <w:num w:numId="14" w16cid:durableId="1689208851">
    <w:abstractNumId w:val="24"/>
  </w:num>
  <w:num w:numId="15" w16cid:durableId="839808628">
    <w:abstractNumId w:val="4"/>
  </w:num>
  <w:num w:numId="16" w16cid:durableId="1289319091">
    <w:abstractNumId w:val="5"/>
  </w:num>
  <w:num w:numId="17" w16cid:durableId="370999333">
    <w:abstractNumId w:val="11"/>
  </w:num>
  <w:num w:numId="18" w16cid:durableId="1073356846">
    <w:abstractNumId w:val="28"/>
  </w:num>
  <w:num w:numId="19" w16cid:durableId="1794716379">
    <w:abstractNumId w:val="25"/>
  </w:num>
  <w:num w:numId="20" w16cid:durableId="1707288677">
    <w:abstractNumId w:val="14"/>
  </w:num>
  <w:num w:numId="21" w16cid:durableId="69012701">
    <w:abstractNumId w:val="8"/>
  </w:num>
  <w:num w:numId="22" w16cid:durableId="1426346897">
    <w:abstractNumId w:val="23"/>
  </w:num>
  <w:num w:numId="23" w16cid:durableId="1739741645">
    <w:abstractNumId w:val="32"/>
  </w:num>
  <w:num w:numId="24" w16cid:durableId="793211375">
    <w:abstractNumId w:val="36"/>
  </w:num>
  <w:num w:numId="25" w16cid:durableId="202013837">
    <w:abstractNumId w:val="1"/>
  </w:num>
  <w:num w:numId="26" w16cid:durableId="1206868252">
    <w:abstractNumId w:val="35"/>
  </w:num>
  <w:num w:numId="27" w16cid:durableId="1538933213">
    <w:abstractNumId w:val="43"/>
  </w:num>
  <w:num w:numId="28" w16cid:durableId="919675680">
    <w:abstractNumId w:val="27"/>
  </w:num>
  <w:num w:numId="29" w16cid:durableId="1654413390">
    <w:abstractNumId w:val="41"/>
  </w:num>
  <w:num w:numId="30" w16cid:durableId="741175305">
    <w:abstractNumId w:val="39"/>
  </w:num>
  <w:num w:numId="31" w16cid:durableId="1307660873">
    <w:abstractNumId w:val="42"/>
  </w:num>
  <w:num w:numId="32" w16cid:durableId="1931961065">
    <w:abstractNumId w:val="17"/>
  </w:num>
  <w:num w:numId="33" w16cid:durableId="274600325">
    <w:abstractNumId w:val="33"/>
  </w:num>
  <w:num w:numId="34" w16cid:durableId="1253590760">
    <w:abstractNumId w:val="38"/>
  </w:num>
  <w:num w:numId="35" w16cid:durableId="415326947">
    <w:abstractNumId w:val="31"/>
  </w:num>
  <w:num w:numId="36" w16cid:durableId="912474942">
    <w:abstractNumId w:val="20"/>
  </w:num>
  <w:num w:numId="37" w16cid:durableId="1255362544">
    <w:abstractNumId w:val="10"/>
  </w:num>
  <w:num w:numId="38" w16cid:durableId="805973215">
    <w:abstractNumId w:val="44"/>
  </w:num>
  <w:num w:numId="39" w16cid:durableId="1343507358">
    <w:abstractNumId w:val="26"/>
  </w:num>
  <w:num w:numId="40" w16cid:durableId="996809902">
    <w:abstractNumId w:val="2"/>
  </w:num>
  <w:num w:numId="41" w16cid:durableId="1544902003">
    <w:abstractNumId w:val="15"/>
  </w:num>
  <w:num w:numId="42" w16cid:durableId="1576354741">
    <w:abstractNumId w:val="40"/>
  </w:num>
  <w:num w:numId="43" w16cid:durableId="887182202">
    <w:abstractNumId w:val="12"/>
  </w:num>
  <w:num w:numId="44" w16cid:durableId="1107194678">
    <w:abstractNumId w:val="3"/>
  </w:num>
  <w:num w:numId="45" w16cid:durableId="358819735">
    <w:abstractNumId w:val="34"/>
  </w:num>
  <w:num w:numId="46" w16cid:durableId="1903444328">
    <w:abstractNumId w:val="6"/>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230"/>
    <w:rsid w:val="000007E9"/>
    <w:rsid w:val="00000AF3"/>
    <w:rsid w:val="00000F7D"/>
    <w:rsid w:val="000012BB"/>
    <w:rsid w:val="0000159F"/>
    <w:rsid w:val="00001843"/>
    <w:rsid w:val="000018C6"/>
    <w:rsid w:val="00003736"/>
    <w:rsid w:val="00003E20"/>
    <w:rsid w:val="0000413C"/>
    <w:rsid w:val="00004AC8"/>
    <w:rsid w:val="000053BA"/>
    <w:rsid w:val="00005EE8"/>
    <w:rsid w:val="00006055"/>
    <w:rsid w:val="00006474"/>
    <w:rsid w:val="000068A1"/>
    <w:rsid w:val="00006AD4"/>
    <w:rsid w:val="00006CB9"/>
    <w:rsid w:val="00006CC9"/>
    <w:rsid w:val="000074C4"/>
    <w:rsid w:val="000079A6"/>
    <w:rsid w:val="00010E2C"/>
    <w:rsid w:val="00011BB2"/>
    <w:rsid w:val="00012505"/>
    <w:rsid w:val="00012685"/>
    <w:rsid w:val="000129F4"/>
    <w:rsid w:val="00012C4F"/>
    <w:rsid w:val="000131D1"/>
    <w:rsid w:val="00013455"/>
    <w:rsid w:val="000134E3"/>
    <w:rsid w:val="00013632"/>
    <w:rsid w:val="00013F5E"/>
    <w:rsid w:val="0001403F"/>
    <w:rsid w:val="0001487F"/>
    <w:rsid w:val="00014F35"/>
    <w:rsid w:val="000150DA"/>
    <w:rsid w:val="00015B29"/>
    <w:rsid w:val="00015EE0"/>
    <w:rsid w:val="00015F98"/>
    <w:rsid w:val="000166AC"/>
    <w:rsid w:val="00016E96"/>
    <w:rsid w:val="00017B7F"/>
    <w:rsid w:val="00017EDA"/>
    <w:rsid w:val="0002005B"/>
    <w:rsid w:val="0002060C"/>
    <w:rsid w:val="00020B00"/>
    <w:rsid w:val="000212A5"/>
    <w:rsid w:val="000218B6"/>
    <w:rsid w:val="00022B8C"/>
    <w:rsid w:val="00022E4B"/>
    <w:rsid w:val="00023742"/>
    <w:rsid w:val="00024AEF"/>
    <w:rsid w:val="00024EA2"/>
    <w:rsid w:val="00026C65"/>
    <w:rsid w:val="0002730E"/>
    <w:rsid w:val="00027755"/>
    <w:rsid w:val="00027864"/>
    <w:rsid w:val="0002789E"/>
    <w:rsid w:val="00030048"/>
    <w:rsid w:val="00030303"/>
    <w:rsid w:val="0003072D"/>
    <w:rsid w:val="000314CD"/>
    <w:rsid w:val="0003332B"/>
    <w:rsid w:val="00033544"/>
    <w:rsid w:val="00033B65"/>
    <w:rsid w:val="0003479E"/>
    <w:rsid w:val="00035691"/>
    <w:rsid w:val="0003657B"/>
    <w:rsid w:val="0003767C"/>
    <w:rsid w:val="00040833"/>
    <w:rsid w:val="00040F4F"/>
    <w:rsid w:val="0004132D"/>
    <w:rsid w:val="00041A68"/>
    <w:rsid w:val="00041C9D"/>
    <w:rsid w:val="000425D8"/>
    <w:rsid w:val="000437DE"/>
    <w:rsid w:val="00044CFA"/>
    <w:rsid w:val="000454E0"/>
    <w:rsid w:val="00045654"/>
    <w:rsid w:val="0004584D"/>
    <w:rsid w:val="000459C7"/>
    <w:rsid w:val="00046630"/>
    <w:rsid w:val="0004683A"/>
    <w:rsid w:val="00046C80"/>
    <w:rsid w:val="00047BE6"/>
    <w:rsid w:val="00050112"/>
    <w:rsid w:val="0005018A"/>
    <w:rsid w:val="00050276"/>
    <w:rsid w:val="00050466"/>
    <w:rsid w:val="000505CC"/>
    <w:rsid w:val="000511F9"/>
    <w:rsid w:val="00051B32"/>
    <w:rsid w:val="0005230E"/>
    <w:rsid w:val="00052850"/>
    <w:rsid w:val="000528A2"/>
    <w:rsid w:val="00052BBA"/>
    <w:rsid w:val="00053439"/>
    <w:rsid w:val="00053588"/>
    <w:rsid w:val="00054B05"/>
    <w:rsid w:val="00054D9D"/>
    <w:rsid w:val="00055676"/>
    <w:rsid w:val="00056544"/>
    <w:rsid w:val="00056BDE"/>
    <w:rsid w:val="00057547"/>
    <w:rsid w:val="00060C5B"/>
    <w:rsid w:val="00060D8E"/>
    <w:rsid w:val="0006136C"/>
    <w:rsid w:val="00061C06"/>
    <w:rsid w:val="00062159"/>
    <w:rsid w:val="000638E7"/>
    <w:rsid w:val="00063D9E"/>
    <w:rsid w:val="00064037"/>
    <w:rsid w:val="00064AD3"/>
    <w:rsid w:val="00065088"/>
    <w:rsid w:val="000652D3"/>
    <w:rsid w:val="0006541C"/>
    <w:rsid w:val="000654A0"/>
    <w:rsid w:val="000658FD"/>
    <w:rsid w:val="00065937"/>
    <w:rsid w:val="00065E94"/>
    <w:rsid w:val="00066719"/>
    <w:rsid w:val="00067DEA"/>
    <w:rsid w:val="000701AD"/>
    <w:rsid w:val="000707CA"/>
    <w:rsid w:val="00070A66"/>
    <w:rsid w:val="00070D21"/>
    <w:rsid w:val="000717FB"/>
    <w:rsid w:val="000719BF"/>
    <w:rsid w:val="0007208A"/>
    <w:rsid w:val="000720D1"/>
    <w:rsid w:val="0007213C"/>
    <w:rsid w:val="00072BBA"/>
    <w:rsid w:val="00072FF5"/>
    <w:rsid w:val="000730DC"/>
    <w:rsid w:val="00075965"/>
    <w:rsid w:val="00075FDA"/>
    <w:rsid w:val="00076386"/>
    <w:rsid w:val="00076D82"/>
    <w:rsid w:val="000773C7"/>
    <w:rsid w:val="0008175F"/>
    <w:rsid w:val="00081EC2"/>
    <w:rsid w:val="00082154"/>
    <w:rsid w:val="00083800"/>
    <w:rsid w:val="00083EA4"/>
    <w:rsid w:val="0008460D"/>
    <w:rsid w:val="00084A65"/>
    <w:rsid w:val="0008559A"/>
    <w:rsid w:val="00085817"/>
    <w:rsid w:val="00085A2D"/>
    <w:rsid w:val="00086C74"/>
    <w:rsid w:val="00087F24"/>
    <w:rsid w:val="000902C2"/>
    <w:rsid w:val="00090989"/>
    <w:rsid w:val="00090E05"/>
    <w:rsid w:val="0009121C"/>
    <w:rsid w:val="00091A23"/>
    <w:rsid w:val="00091A92"/>
    <w:rsid w:val="0009232C"/>
    <w:rsid w:val="00092B54"/>
    <w:rsid w:val="00093C49"/>
    <w:rsid w:val="00095178"/>
    <w:rsid w:val="00095A80"/>
    <w:rsid w:val="00095A87"/>
    <w:rsid w:val="0009607C"/>
    <w:rsid w:val="000973E1"/>
    <w:rsid w:val="00097700"/>
    <w:rsid w:val="0009799E"/>
    <w:rsid w:val="000A02FC"/>
    <w:rsid w:val="000A1402"/>
    <w:rsid w:val="000A1C88"/>
    <w:rsid w:val="000A20BA"/>
    <w:rsid w:val="000A245A"/>
    <w:rsid w:val="000A262C"/>
    <w:rsid w:val="000A26B2"/>
    <w:rsid w:val="000A26B5"/>
    <w:rsid w:val="000A278C"/>
    <w:rsid w:val="000A2BCE"/>
    <w:rsid w:val="000A3C8D"/>
    <w:rsid w:val="000A3DFE"/>
    <w:rsid w:val="000A40C5"/>
    <w:rsid w:val="000A40EC"/>
    <w:rsid w:val="000A54EE"/>
    <w:rsid w:val="000A65AD"/>
    <w:rsid w:val="000A6A23"/>
    <w:rsid w:val="000A7BC5"/>
    <w:rsid w:val="000B081C"/>
    <w:rsid w:val="000B0C45"/>
    <w:rsid w:val="000B13E1"/>
    <w:rsid w:val="000B16DB"/>
    <w:rsid w:val="000B1BC0"/>
    <w:rsid w:val="000B1C5E"/>
    <w:rsid w:val="000B2282"/>
    <w:rsid w:val="000B27E9"/>
    <w:rsid w:val="000B2A11"/>
    <w:rsid w:val="000B2A5B"/>
    <w:rsid w:val="000B32FC"/>
    <w:rsid w:val="000B3B91"/>
    <w:rsid w:val="000B4207"/>
    <w:rsid w:val="000B4B1B"/>
    <w:rsid w:val="000B50C3"/>
    <w:rsid w:val="000B590E"/>
    <w:rsid w:val="000B5AC9"/>
    <w:rsid w:val="000B5F0A"/>
    <w:rsid w:val="000B6157"/>
    <w:rsid w:val="000B6865"/>
    <w:rsid w:val="000B6D65"/>
    <w:rsid w:val="000B7181"/>
    <w:rsid w:val="000B743C"/>
    <w:rsid w:val="000C0450"/>
    <w:rsid w:val="000C1D59"/>
    <w:rsid w:val="000C28C9"/>
    <w:rsid w:val="000C2B09"/>
    <w:rsid w:val="000C2E60"/>
    <w:rsid w:val="000C30CF"/>
    <w:rsid w:val="000C501D"/>
    <w:rsid w:val="000C5348"/>
    <w:rsid w:val="000C5B5B"/>
    <w:rsid w:val="000C5CBA"/>
    <w:rsid w:val="000C686C"/>
    <w:rsid w:val="000C74BA"/>
    <w:rsid w:val="000C7531"/>
    <w:rsid w:val="000C7BA7"/>
    <w:rsid w:val="000C7C3F"/>
    <w:rsid w:val="000D0A29"/>
    <w:rsid w:val="000D0BD6"/>
    <w:rsid w:val="000D0C61"/>
    <w:rsid w:val="000D0E77"/>
    <w:rsid w:val="000D1440"/>
    <w:rsid w:val="000D27AD"/>
    <w:rsid w:val="000D29D1"/>
    <w:rsid w:val="000D2B0A"/>
    <w:rsid w:val="000D3286"/>
    <w:rsid w:val="000D344D"/>
    <w:rsid w:val="000D40E7"/>
    <w:rsid w:val="000D48F1"/>
    <w:rsid w:val="000D584F"/>
    <w:rsid w:val="000D598D"/>
    <w:rsid w:val="000D61EA"/>
    <w:rsid w:val="000D684E"/>
    <w:rsid w:val="000D76BC"/>
    <w:rsid w:val="000D7750"/>
    <w:rsid w:val="000E0147"/>
    <w:rsid w:val="000E04DC"/>
    <w:rsid w:val="000E071E"/>
    <w:rsid w:val="000E0AA2"/>
    <w:rsid w:val="000E0B06"/>
    <w:rsid w:val="000E0DEE"/>
    <w:rsid w:val="000E0FA1"/>
    <w:rsid w:val="000E181D"/>
    <w:rsid w:val="000E252B"/>
    <w:rsid w:val="000E27AA"/>
    <w:rsid w:val="000E337A"/>
    <w:rsid w:val="000E34FD"/>
    <w:rsid w:val="000E4033"/>
    <w:rsid w:val="000E4350"/>
    <w:rsid w:val="000E4376"/>
    <w:rsid w:val="000E4408"/>
    <w:rsid w:val="000E4BC4"/>
    <w:rsid w:val="000E5262"/>
    <w:rsid w:val="000E53AB"/>
    <w:rsid w:val="000E5716"/>
    <w:rsid w:val="000E6337"/>
    <w:rsid w:val="000E7A79"/>
    <w:rsid w:val="000F15B2"/>
    <w:rsid w:val="000F19DE"/>
    <w:rsid w:val="000F2222"/>
    <w:rsid w:val="000F2BA9"/>
    <w:rsid w:val="000F2E1F"/>
    <w:rsid w:val="000F2EA9"/>
    <w:rsid w:val="000F37B0"/>
    <w:rsid w:val="000F4595"/>
    <w:rsid w:val="000F4CB2"/>
    <w:rsid w:val="000F4E44"/>
    <w:rsid w:val="000F4E90"/>
    <w:rsid w:val="000F568D"/>
    <w:rsid w:val="000F5D39"/>
    <w:rsid w:val="000F621A"/>
    <w:rsid w:val="000F636D"/>
    <w:rsid w:val="000F68D0"/>
    <w:rsid w:val="000F6B15"/>
    <w:rsid w:val="001002C4"/>
    <w:rsid w:val="00100457"/>
    <w:rsid w:val="0010170B"/>
    <w:rsid w:val="00101C4F"/>
    <w:rsid w:val="0010237F"/>
    <w:rsid w:val="00102C9F"/>
    <w:rsid w:val="00103080"/>
    <w:rsid w:val="0010331B"/>
    <w:rsid w:val="00103FC9"/>
    <w:rsid w:val="001053A8"/>
    <w:rsid w:val="001068D2"/>
    <w:rsid w:val="001069F2"/>
    <w:rsid w:val="00106A1B"/>
    <w:rsid w:val="001103BD"/>
    <w:rsid w:val="00110A7A"/>
    <w:rsid w:val="00111208"/>
    <w:rsid w:val="001115E4"/>
    <w:rsid w:val="00111808"/>
    <w:rsid w:val="00112037"/>
    <w:rsid w:val="001120F7"/>
    <w:rsid w:val="00112220"/>
    <w:rsid w:val="0011339F"/>
    <w:rsid w:val="00113A1D"/>
    <w:rsid w:val="00113B8F"/>
    <w:rsid w:val="00113E13"/>
    <w:rsid w:val="00113EC8"/>
    <w:rsid w:val="00114349"/>
    <w:rsid w:val="00114AA4"/>
    <w:rsid w:val="00114E96"/>
    <w:rsid w:val="00115278"/>
    <w:rsid w:val="001152C7"/>
    <w:rsid w:val="00115C53"/>
    <w:rsid w:val="00115C88"/>
    <w:rsid w:val="0011644A"/>
    <w:rsid w:val="00116ED3"/>
    <w:rsid w:val="00117332"/>
    <w:rsid w:val="0011784B"/>
    <w:rsid w:val="00117E2A"/>
    <w:rsid w:val="001204DD"/>
    <w:rsid w:val="00120649"/>
    <w:rsid w:val="001212C3"/>
    <w:rsid w:val="00122839"/>
    <w:rsid w:val="001237AC"/>
    <w:rsid w:val="00124CE0"/>
    <w:rsid w:val="00124DC4"/>
    <w:rsid w:val="00124E12"/>
    <w:rsid w:val="00124E75"/>
    <w:rsid w:val="00125678"/>
    <w:rsid w:val="0012673D"/>
    <w:rsid w:val="001269B8"/>
    <w:rsid w:val="00126A3F"/>
    <w:rsid w:val="00127099"/>
    <w:rsid w:val="001272DD"/>
    <w:rsid w:val="00127647"/>
    <w:rsid w:val="001279BA"/>
    <w:rsid w:val="00131583"/>
    <w:rsid w:val="00131837"/>
    <w:rsid w:val="00131890"/>
    <w:rsid w:val="00132830"/>
    <w:rsid w:val="00132969"/>
    <w:rsid w:val="00132B71"/>
    <w:rsid w:val="001337A5"/>
    <w:rsid w:val="00133CCB"/>
    <w:rsid w:val="0013427A"/>
    <w:rsid w:val="0013446E"/>
    <w:rsid w:val="0013469A"/>
    <w:rsid w:val="001348FE"/>
    <w:rsid w:val="00134B36"/>
    <w:rsid w:val="00134D55"/>
    <w:rsid w:val="00135DCF"/>
    <w:rsid w:val="001360F3"/>
    <w:rsid w:val="001362C2"/>
    <w:rsid w:val="001366AD"/>
    <w:rsid w:val="0013678C"/>
    <w:rsid w:val="00136955"/>
    <w:rsid w:val="00136ACB"/>
    <w:rsid w:val="00136E19"/>
    <w:rsid w:val="001371B2"/>
    <w:rsid w:val="00137AB9"/>
    <w:rsid w:val="00137D78"/>
    <w:rsid w:val="0014035C"/>
    <w:rsid w:val="0014060C"/>
    <w:rsid w:val="001409A0"/>
    <w:rsid w:val="00141E40"/>
    <w:rsid w:val="00141F08"/>
    <w:rsid w:val="00141FF2"/>
    <w:rsid w:val="0014287A"/>
    <w:rsid w:val="00142DE2"/>
    <w:rsid w:val="00144C87"/>
    <w:rsid w:val="001465FE"/>
    <w:rsid w:val="001467B1"/>
    <w:rsid w:val="00146EE0"/>
    <w:rsid w:val="00147276"/>
    <w:rsid w:val="00147D24"/>
    <w:rsid w:val="00147DD6"/>
    <w:rsid w:val="00150175"/>
    <w:rsid w:val="001502C8"/>
    <w:rsid w:val="00151011"/>
    <w:rsid w:val="00151224"/>
    <w:rsid w:val="0015130F"/>
    <w:rsid w:val="00151DB3"/>
    <w:rsid w:val="00152FD4"/>
    <w:rsid w:val="001532BA"/>
    <w:rsid w:val="00153FED"/>
    <w:rsid w:val="001543BF"/>
    <w:rsid w:val="00155A77"/>
    <w:rsid w:val="00155BFD"/>
    <w:rsid w:val="00156ABA"/>
    <w:rsid w:val="00157390"/>
    <w:rsid w:val="00157B08"/>
    <w:rsid w:val="00160998"/>
    <w:rsid w:val="00160CD6"/>
    <w:rsid w:val="00160F5F"/>
    <w:rsid w:val="001613B1"/>
    <w:rsid w:val="00162308"/>
    <w:rsid w:val="0016297C"/>
    <w:rsid w:val="001629FF"/>
    <w:rsid w:val="00162AC0"/>
    <w:rsid w:val="00163087"/>
    <w:rsid w:val="0016316A"/>
    <w:rsid w:val="00163539"/>
    <w:rsid w:val="0016381F"/>
    <w:rsid w:val="00163D1D"/>
    <w:rsid w:val="00164171"/>
    <w:rsid w:val="00164E58"/>
    <w:rsid w:val="00165033"/>
    <w:rsid w:val="00165926"/>
    <w:rsid w:val="001665EB"/>
    <w:rsid w:val="00166D4C"/>
    <w:rsid w:val="00166E93"/>
    <w:rsid w:val="001670EA"/>
    <w:rsid w:val="001674A0"/>
    <w:rsid w:val="00170924"/>
    <w:rsid w:val="00170A50"/>
    <w:rsid w:val="00171552"/>
    <w:rsid w:val="001717A0"/>
    <w:rsid w:val="00171EF1"/>
    <w:rsid w:val="001732F1"/>
    <w:rsid w:val="00173D77"/>
    <w:rsid w:val="00174FFD"/>
    <w:rsid w:val="0017542C"/>
    <w:rsid w:val="001759CA"/>
    <w:rsid w:val="0017726A"/>
    <w:rsid w:val="00177295"/>
    <w:rsid w:val="00177DD3"/>
    <w:rsid w:val="001800C2"/>
    <w:rsid w:val="00180278"/>
    <w:rsid w:val="001804CD"/>
    <w:rsid w:val="001807F2"/>
    <w:rsid w:val="0018157F"/>
    <w:rsid w:val="001818A7"/>
    <w:rsid w:val="001823D8"/>
    <w:rsid w:val="00182647"/>
    <w:rsid w:val="00182725"/>
    <w:rsid w:val="001829C8"/>
    <w:rsid w:val="00184239"/>
    <w:rsid w:val="001859F7"/>
    <w:rsid w:val="001865F6"/>
    <w:rsid w:val="00186715"/>
    <w:rsid w:val="00186904"/>
    <w:rsid w:val="00186B0A"/>
    <w:rsid w:val="00187383"/>
    <w:rsid w:val="001903A8"/>
    <w:rsid w:val="001905BD"/>
    <w:rsid w:val="00190CAE"/>
    <w:rsid w:val="00191267"/>
    <w:rsid w:val="001914B3"/>
    <w:rsid w:val="00191E79"/>
    <w:rsid w:val="00191EA9"/>
    <w:rsid w:val="001928FC"/>
    <w:rsid w:val="00192FE6"/>
    <w:rsid w:val="0019360B"/>
    <w:rsid w:val="00193986"/>
    <w:rsid w:val="00193B08"/>
    <w:rsid w:val="0019425C"/>
    <w:rsid w:val="00194570"/>
    <w:rsid w:val="001951F1"/>
    <w:rsid w:val="0019556C"/>
    <w:rsid w:val="00195D4D"/>
    <w:rsid w:val="00196BF4"/>
    <w:rsid w:val="00196C87"/>
    <w:rsid w:val="001972DA"/>
    <w:rsid w:val="001976AA"/>
    <w:rsid w:val="001A02F6"/>
    <w:rsid w:val="001A12A2"/>
    <w:rsid w:val="001A15C6"/>
    <w:rsid w:val="001A4741"/>
    <w:rsid w:val="001A5510"/>
    <w:rsid w:val="001A5C7B"/>
    <w:rsid w:val="001A5E19"/>
    <w:rsid w:val="001A63D8"/>
    <w:rsid w:val="001A66C9"/>
    <w:rsid w:val="001B001E"/>
    <w:rsid w:val="001B01FA"/>
    <w:rsid w:val="001B03FF"/>
    <w:rsid w:val="001B0832"/>
    <w:rsid w:val="001B0A39"/>
    <w:rsid w:val="001B1080"/>
    <w:rsid w:val="001B18A7"/>
    <w:rsid w:val="001B244E"/>
    <w:rsid w:val="001B2762"/>
    <w:rsid w:val="001B36FC"/>
    <w:rsid w:val="001B38EE"/>
    <w:rsid w:val="001B3A31"/>
    <w:rsid w:val="001B3D79"/>
    <w:rsid w:val="001B41ED"/>
    <w:rsid w:val="001B4607"/>
    <w:rsid w:val="001B4BF5"/>
    <w:rsid w:val="001B525C"/>
    <w:rsid w:val="001B569A"/>
    <w:rsid w:val="001B590C"/>
    <w:rsid w:val="001B7B51"/>
    <w:rsid w:val="001B7E0C"/>
    <w:rsid w:val="001C0665"/>
    <w:rsid w:val="001C0674"/>
    <w:rsid w:val="001C0945"/>
    <w:rsid w:val="001C0F34"/>
    <w:rsid w:val="001C1405"/>
    <w:rsid w:val="001C1B93"/>
    <w:rsid w:val="001C226F"/>
    <w:rsid w:val="001C4629"/>
    <w:rsid w:val="001C5296"/>
    <w:rsid w:val="001C66AC"/>
    <w:rsid w:val="001C6754"/>
    <w:rsid w:val="001C77F0"/>
    <w:rsid w:val="001D078A"/>
    <w:rsid w:val="001D0C8D"/>
    <w:rsid w:val="001D1A6D"/>
    <w:rsid w:val="001D277E"/>
    <w:rsid w:val="001D30C9"/>
    <w:rsid w:val="001D40EF"/>
    <w:rsid w:val="001D4192"/>
    <w:rsid w:val="001D445B"/>
    <w:rsid w:val="001D46A0"/>
    <w:rsid w:val="001D50C2"/>
    <w:rsid w:val="001D6050"/>
    <w:rsid w:val="001D6085"/>
    <w:rsid w:val="001D753C"/>
    <w:rsid w:val="001D7CA4"/>
    <w:rsid w:val="001D7E58"/>
    <w:rsid w:val="001E0425"/>
    <w:rsid w:val="001E12DF"/>
    <w:rsid w:val="001E13B3"/>
    <w:rsid w:val="001E21D3"/>
    <w:rsid w:val="001E30A0"/>
    <w:rsid w:val="001E3DE1"/>
    <w:rsid w:val="001E4D0C"/>
    <w:rsid w:val="001E4D4F"/>
    <w:rsid w:val="001E54F9"/>
    <w:rsid w:val="001E57CF"/>
    <w:rsid w:val="001E5981"/>
    <w:rsid w:val="001E6826"/>
    <w:rsid w:val="001E6E8E"/>
    <w:rsid w:val="001E74BA"/>
    <w:rsid w:val="001E7520"/>
    <w:rsid w:val="001E7B9F"/>
    <w:rsid w:val="001F01FB"/>
    <w:rsid w:val="001F0658"/>
    <w:rsid w:val="001F0C29"/>
    <w:rsid w:val="001F0E92"/>
    <w:rsid w:val="001F119B"/>
    <w:rsid w:val="001F139E"/>
    <w:rsid w:val="001F1987"/>
    <w:rsid w:val="001F201D"/>
    <w:rsid w:val="001F207B"/>
    <w:rsid w:val="001F21BC"/>
    <w:rsid w:val="001F22D5"/>
    <w:rsid w:val="001F23BD"/>
    <w:rsid w:val="001F2450"/>
    <w:rsid w:val="001F2BA6"/>
    <w:rsid w:val="001F34DA"/>
    <w:rsid w:val="001F3550"/>
    <w:rsid w:val="001F3C10"/>
    <w:rsid w:val="001F4CAF"/>
    <w:rsid w:val="001F4DAC"/>
    <w:rsid w:val="001F5019"/>
    <w:rsid w:val="001F51C5"/>
    <w:rsid w:val="001F5DE0"/>
    <w:rsid w:val="001F65B0"/>
    <w:rsid w:val="001F67AA"/>
    <w:rsid w:val="001F6AFD"/>
    <w:rsid w:val="001F738D"/>
    <w:rsid w:val="001F7599"/>
    <w:rsid w:val="001F7791"/>
    <w:rsid w:val="0020148F"/>
    <w:rsid w:val="0020175E"/>
    <w:rsid w:val="002028B2"/>
    <w:rsid w:val="0020330E"/>
    <w:rsid w:val="00203445"/>
    <w:rsid w:val="00203CEB"/>
    <w:rsid w:val="00204272"/>
    <w:rsid w:val="00204A2A"/>
    <w:rsid w:val="00204B22"/>
    <w:rsid w:val="00204B3A"/>
    <w:rsid w:val="00204BFD"/>
    <w:rsid w:val="0020535A"/>
    <w:rsid w:val="00205488"/>
    <w:rsid w:val="002055CB"/>
    <w:rsid w:val="002059EF"/>
    <w:rsid w:val="00205A4B"/>
    <w:rsid w:val="00205BDB"/>
    <w:rsid w:val="00205C78"/>
    <w:rsid w:val="00206955"/>
    <w:rsid w:val="00206A79"/>
    <w:rsid w:val="00206F0F"/>
    <w:rsid w:val="002075E0"/>
    <w:rsid w:val="00207D62"/>
    <w:rsid w:val="00210309"/>
    <w:rsid w:val="00210E36"/>
    <w:rsid w:val="00211519"/>
    <w:rsid w:val="00211B15"/>
    <w:rsid w:val="0021224B"/>
    <w:rsid w:val="00212950"/>
    <w:rsid w:val="00212FB8"/>
    <w:rsid w:val="00213709"/>
    <w:rsid w:val="00213C6C"/>
    <w:rsid w:val="00213CB7"/>
    <w:rsid w:val="00214024"/>
    <w:rsid w:val="002142BF"/>
    <w:rsid w:val="002149AF"/>
    <w:rsid w:val="00214A86"/>
    <w:rsid w:val="00214DD4"/>
    <w:rsid w:val="002150C2"/>
    <w:rsid w:val="00215AAA"/>
    <w:rsid w:val="00216611"/>
    <w:rsid w:val="0021683C"/>
    <w:rsid w:val="00216F5F"/>
    <w:rsid w:val="002176F8"/>
    <w:rsid w:val="00217C63"/>
    <w:rsid w:val="00220615"/>
    <w:rsid w:val="00220F2B"/>
    <w:rsid w:val="00221985"/>
    <w:rsid w:val="00221EC5"/>
    <w:rsid w:val="00222A7A"/>
    <w:rsid w:val="00223058"/>
    <w:rsid w:val="0022336E"/>
    <w:rsid w:val="00223737"/>
    <w:rsid w:val="00223EC6"/>
    <w:rsid w:val="00224639"/>
    <w:rsid w:val="00224A2C"/>
    <w:rsid w:val="00225217"/>
    <w:rsid w:val="002256D9"/>
    <w:rsid w:val="00226577"/>
    <w:rsid w:val="0022687C"/>
    <w:rsid w:val="002277E7"/>
    <w:rsid w:val="002306F8"/>
    <w:rsid w:val="002312F4"/>
    <w:rsid w:val="002313A2"/>
    <w:rsid w:val="00231D2D"/>
    <w:rsid w:val="00231FC7"/>
    <w:rsid w:val="00232930"/>
    <w:rsid w:val="00232A95"/>
    <w:rsid w:val="00232C3F"/>
    <w:rsid w:val="00232DD9"/>
    <w:rsid w:val="0023308F"/>
    <w:rsid w:val="00233403"/>
    <w:rsid w:val="00233440"/>
    <w:rsid w:val="00233D0E"/>
    <w:rsid w:val="002348B6"/>
    <w:rsid w:val="00234E13"/>
    <w:rsid w:val="0023510E"/>
    <w:rsid w:val="00235949"/>
    <w:rsid w:val="00236450"/>
    <w:rsid w:val="002364F0"/>
    <w:rsid w:val="002370D6"/>
    <w:rsid w:val="0023765A"/>
    <w:rsid w:val="00237921"/>
    <w:rsid w:val="00240342"/>
    <w:rsid w:val="00241311"/>
    <w:rsid w:val="002418E8"/>
    <w:rsid w:val="00241914"/>
    <w:rsid w:val="00242E22"/>
    <w:rsid w:val="0024336B"/>
    <w:rsid w:val="00243F8B"/>
    <w:rsid w:val="00244194"/>
    <w:rsid w:val="0024424F"/>
    <w:rsid w:val="00244D25"/>
    <w:rsid w:val="00244D28"/>
    <w:rsid w:val="00245689"/>
    <w:rsid w:val="00245720"/>
    <w:rsid w:val="00245A6F"/>
    <w:rsid w:val="00245FD5"/>
    <w:rsid w:val="002468F1"/>
    <w:rsid w:val="0024753F"/>
    <w:rsid w:val="002477DF"/>
    <w:rsid w:val="00251169"/>
    <w:rsid w:val="00251AD6"/>
    <w:rsid w:val="00251EAF"/>
    <w:rsid w:val="00251F0A"/>
    <w:rsid w:val="00252215"/>
    <w:rsid w:val="00252C17"/>
    <w:rsid w:val="00252DBE"/>
    <w:rsid w:val="0025307F"/>
    <w:rsid w:val="002534A7"/>
    <w:rsid w:val="0025365F"/>
    <w:rsid w:val="00253EC2"/>
    <w:rsid w:val="002551BD"/>
    <w:rsid w:val="002568D0"/>
    <w:rsid w:val="0025706E"/>
    <w:rsid w:val="002575D0"/>
    <w:rsid w:val="00257B28"/>
    <w:rsid w:val="00260AEE"/>
    <w:rsid w:val="002612B1"/>
    <w:rsid w:val="00261D76"/>
    <w:rsid w:val="00262140"/>
    <w:rsid w:val="002621A6"/>
    <w:rsid w:val="00262661"/>
    <w:rsid w:val="002629AF"/>
    <w:rsid w:val="00262B9E"/>
    <w:rsid w:val="00262D9D"/>
    <w:rsid w:val="002632DF"/>
    <w:rsid w:val="00263946"/>
    <w:rsid w:val="00263AFF"/>
    <w:rsid w:val="00263FCE"/>
    <w:rsid w:val="002640BA"/>
    <w:rsid w:val="00264513"/>
    <w:rsid w:val="00264CF2"/>
    <w:rsid w:val="00265D91"/>
    <w:rsid w:val="00265FF8"/>
    <w:rsid w:val="002667A8"/>
    <w:rsid w:val="00267587"/>
    <w:rsid w:val="002675C8"/>
    <w:rsid w:val="00267760"/>
    <w:rsid w:val="0027079E"/>
    <w:rsid w:val="00270D95"/>
    <w:rsid w:val="00271589"/>
    <w:rsid w:val="00271798"/>
    <w:rsid w:val="00273177"/>
    <w:rsid w:val="0027455B"/>
    <w:rsid w:val="00274992"/>
    <w:rsid w:val="00275074"/>
    <w:rsid w:val="002763E9"/>
    <w:rsid w:val="002765D9"/>
    <w:rsid w:val="00276736"/>
    <w:rsid w:val="00276761"/>
    <w:rsid w:val="00276F4E"/>
    <w:rsid w:val="0027773D"/>
    <w:rsid w:val="002778BD"/>
    <w:rsid w:val="00280674"/>
    <w:rsid w:val="002815FA"/>
    <w:rsid w:val="002824C2"/>
    <w:rsid w:val="00282529"/>
    <w:rsid w:val="0028372E"/>
    <w:rsid w:val="00284E32"/>
    <w:rsid w:val="00285137"/>
    <w:rsid w:val="002851EB"/>
    <w:rsid w:val="00285510"/>
    <w:rsid w:val="00285BD1"/>
    <w:rsid w:val="00285DE2"/>
    <w:rsid w:val="0028616D"/>
    <w:rsid w:val="00286965"/>
    <w:rsid w:val="00286CF0"/>
    <w:rsid w:val="002900D0"/>
    <w:rsid w:val="0029097E"/>
    <w:rsid w:val="00290F74"/>
    <w:rsid w:val="0029136E"/>
    <w:rsid w:val="00291F35"/>
    <w:rsid w:val="00292399"/>
    <w:rsid w:val="00292458"/>
    <w:rsid w:val="00294445"/>
    <w:rsid w:val="00294B4D"/>
    <w:rsid w:val="00294C61"/>
    <w:rsid w:val="0029537E"/>
    <w:rsid w:val="00295E2C"/>
    <w:rsid w:val="002960D5"/>
    <w:rsid w:val="00297926"/>
    <w:rsid w:val="00297AC9"/>
    <w:rsid w:val="00297B5F"/>
    <w:rsid w:val="002A02C9"/>
    <w:rsid w:val="002A1062"/>
    <w:rsid w:val="002A2012"/>
    <w:rsid w:val="002A2413"/>
    <w:rsid w:val="002A27F3"/>
    <w:rsid w:val="002A2F5E"/>
    <w:rsid w:val="002A352A"/>
    <w:rsid w:val="002A3D40"/>
    <w:rsid w:val="002A607D"/>
    <w:rsid w:val="002A6107"/>
    <w:rsid w:val="002B049B"/>
    <w:rsid w:val="002B132E"/>
    <w:rsid w:val="002B1499"/>
    <w:rsid w:val="002B2813"/>
    <w:rsid w:val="002B2D29"/>
    <w:rsid w:val="002B34CB"/>
    <w:rsid w:val="002B3B31"/>
    <w:rsid w:val="002B3BBD"/>
    <w:rsid w:val="002B5C81"/>
    <w:rsid w:val="002B6030"/>
    <w:rsid w:val="002B6255"/>
    <w:rsid w:val="002B694C"/>
    <w:rsid w:val="002B7556"/>
    <w:rsid w:val="002C082D"/>
    <w:rsid w:val="002C0BE3"/>
    <w:rsid w:val="002C0C4B"/>
    <w:rsid w:val="002C1EEA"/>
    <w:rsid w:val="002C3B7B"/>
    <w:rsid w:val="002C47AD"/>
    <w:rsid w:val="002C50EC"/>
    <w:rsid w:val="002C5510"/>
    <w:rsid w:val="002C5679"/>
    <w:rsid w:val="002C6034"/>
    <w:rsid w:val="002C635B"/>
    <w:rsid w:val="002C7276"/>
    <w:rsid w:val="002C7389"/>
    <w:rsid w:val="002C770F"/>
    <w:rsid w:val="002C7CFD"/>
    <w:rsid w:val="002C7CFF"/>
    <w:rsid w:val="002D033C"/>
    <w:rsid w:val="002D0B16"/>
    <w:rsid w:val="002D0BC6"/>
    <w:rsid w:val="002D12DB"/>
    <w:rsid w:val="002D17C5"/>
    <w:rsid w:val="002D2010"/>
    <w:rsid w:val="002D2086"/>
    <w:rsid w:val="002D365F"/>
    <w:rsid w:val="002D3FFD"/>
    <w:rsid w:val="002D4A64"/>
    <w:rsid w:val="002D51DF"/>
    <w:rsid w:val="002D58AB"/>
    <w:rsid w:val="002D6892"/>
    <w:rsid w:val="002D68C2"/>
    <w:rsid w:val="002D6BD8"/>
    <w:rsid w:val="002D7806"/>
    <w:rsid w:val="002D7C86"/>
    <w:rsid w:val="002E0692"/>
    <w:rsid w:val="002E152D"/>
    <w:rsid w:val="002E1859"/>
    <w:rsid w:val="002E1D74"/>
    <w:rsid w:val="002E2943"/>
    <w:rsid w:val="002E2CF1"/>
    <w:rsid w:val="002E328C"/>
    <w:rsid w:val="002E34AF"/>
    <w:rsid w:val="002E4598"/>
    <w:rsid w:val="002E464A"/>
    <w:rsid w:val="002E4AAC"/>
    <w:rsid w:val="002E53DE"/>
    <w:rsid w:val="002E563B"/>
    <w:rsid w:val="002E62D2"/>
    <w:rsid w:val="002E734F"/>
    <w:rsid w:val="002E74AF"/>
    <w:rsid w:val="002E758C"/>
    <w:rsid w:val="002E76B8"/>
    <w:rsid w:val="002E78E3"/>
    <w:rsid w:val="002E7ABC"/>
    <w:rsid w:val="002F0A33"/>
    <w:rsid w:val="002F0ACD"/>
    <w:rsid w:val="002F1038"/>
    <w:rsid w:val="002F22FF"/>
    <w:rsid w:val="002F2D8F"/>
    <w:rsid w:val="002F372C"/>
    <w:rsid w:val="002F453E"/>
    <w:rsid w:val="002F5131"/>
    <w:rsid w:val="002F55BB"/>
    <w:rsid w:val="002F5BE4"/>
    <w:rsid w:val="002F695B"/>
    <w:rsid w:val="002F6CCE"/>
    <w:rsid w:val="002F6CE9"/>
    <w:rsid w:val="002F7022"/>
    <w:rsid w:val="002F72DA"/>
    <w:rsid w:val="002F76B1"/>
    <w:rsid w:val="002F7D66"/>
    <w:rsid w:val="002F7DBE"/>
    <w:rsid w:val="00300579"/>
    <w:rsid w:val="0030090B"/>
    <w:rsid w:val="00302AE8"/>
    <w:rsid w:val="00302BB1"/>
    <w:rsid w:val="00302C1A"/>
    <w:rsid w:val="003030F0"/>
    <w:rsid w:val="00303967"/>
    <w:rsid w:val="00303F0C"/>
    <w:rsid w:val="0030404B"/>
    <w:rsid w:val="00304210"/>
    <w:rsid w:val="003047A9"/>
    <w:rsid w:val="003048D7"/>
    <w:rsid w:val="00304A1B"/>
    <w:rsid w:val="00304AD2"/>
    <w:rsid w:val="00304BD5"/>
    <w:rsid w:val="00304EAA"/>
    <w:rsid w:val="00305297"/>
    <w:rsid w:val="003052E2"/>
    <w:rsid w:val="003062E6"/>
    <w:rsid w:val="00306403"/>
    <w:rsid w:val="003068B6"/>
    <w:rsid w:val="00306B52"/>
    <w:rsid w:val="00306B9B"/>
    <w:rsid w:val="003070D1"/>
    <w:rsid w:val="003071F6"/>
    <w:rsid w:val="00307AAF"/>
    <w:rsid w:val="00307FE0"/>
    <w:rsid w:val="003105C5"/>
    <w:rsid w:val="003107EB"/>
    <w:rsid w:val="00310E66"/>
    <w:rsid w:val="00311C08"/>
    <w:rsid w:val="003125E0"/>
    <w:rsid w:val="00312ECE"/>
    <w:rsid w:val="0031393C"/>
    <w:rsid w:val="00313CB0"/>
    <w:rsid w:val="00313F96"/>
    <w:rsid w:val="00314122"/>
    <w:rsid w:val="00314818"/>
    <w:rsid w:val="00314B0A"/>
    <w:rsid w:val="003150CE"/>
    <w:rsid w:val="003151CC"/>
    <w:rsid w:val="00315AAB"/>
    <w:rsid w:val="00316124"/>
    <w:rsid w:val="003175E1"/>
    <w:rsid w:val="003176EC"/>
    <w:rsid w:val="00320299"/>
    <w:rsid w:val="00321154"/>
    <w:rsid w:val="003211B0"/>
    <w:rsid w:val="00321EDA"/>
    <w:rsid w:val="003224AA"/>
    <w:rsid w:val="003224E7"/>
    <w:rsid w:val="0032298A"/>
    <w:rsid w:val="003237BA"/>
    <w:rsid w:val="003251B4"/>
    <w:rsid w:val="003251B6"/>
    <w:rsid w:val="00325D7A"/>
    <w:rsid w:val="00325E66"/>
    <w:rsid w:val="00326145"/>
    <w:rsid w:val="003262F7"/>
    <w:rsid w:val="00327163"/>
    <w:rsid w:val="003272E0"/>
    <w:rsid w:val="00327305"/>
    <w:rsid w:val="00327531"/>
    <w:rsid w:val="00330187"/>
    <w:rsid w:val="00331C77"/>
    <w:rsid w:val="00331DB6"/>
    <w:rsid w:val="00331E4B"/>
    <w:rsid w:val="00331F96"/>
    <w:rsid w:val="00332B55"/>
    <w:rsid w:val="00332BC4"/>
    <w:rsid w:val="003336B9"/>
    <w:rsid w:val="0033388B"/>
    <w:rsid w:val="00334428"/>
    <w:rsid w:val="0033476C"/>
    <w:rsid w:val="003352ED"/>
    <w:rsid w:val="00335842"/>
    <w:rsid w:val="00335EA8"/>
    <w:rsid w:val="003363DD"/>
    <w:rsid w:val="0033647C"/>
    <w:rsid w:val="0033742F"/>
    <w:rsid w:val="00337810"/>
    <w:rsid w:val="00337D23"/>
    <w:rsid w:val="00340361"/>
    <w:rsid w:val="00340795"/>
    <w:rsid w:val="0034111C"/>
    <w:rsid w:val="00341947"/>
    <w:rsid w:val="0034197C"/>
    <w:rsid w:val="003419D7"/>
    <w:rsid w:val="00341E60"/>
    <w:rsid w:val="00341F6A"/>
    <w:rsid w:val="0034217F"/>
    <w:rsid w:val="00342905"/>
    <w:rsid w:val="00342AD2"/>
    <w:rsid w:val="003432E7"/>
    <w:rsid w:val="0034354D"/>
    <w:rsid w:val="00343954"/>
    <w:rsid w:val="00344287"/>
    <w:rsid w:val="00344BCA"/>
    <w:rsid w:val="00345298"/>
    <w:rsid w:val="00345405"/>
    <w:rsid w:val="00345DDD"/>
    <w:rsid w:val="003467D1"/>
    <w:rsid w:val="0034690D"/>
    <w:rsid w:val="00346925"/>
    <w:rsid w:val="00346FED"/>
    <w:rsid w:val="00347AC4"/>
    <w:rsid w:val="00347FC1"/>
    <w:rsid w:val="003501B6"/>
    <w:rsid w:val="00351E01"/>
    <w:rsid w:val="00352968"/>
    <w:rsid w:val="0035298B"/>
    <w:rsid w:val="00352D21"/>
    <w:rsid w:val="00353B14"/>
    <w:rsid w:val="00353C13"/>
    <w:rsid w:val="0035443D"/>
    <w:rsid w:val="00354AA2"/>
    <w:rsid w:val="00354FEE"/>
    <w:rsid w:val="00355AB8"/>
    <w:rsid w:val="00356048"/>
    <w:rsid w:val="00356275"/>
    <w:rsid w:val="00356C0B"/>
    <w:rsid w:val="00357952"/>
    <w:rsid w:val="00357B9C"/>
    <w:rsid w:val="00357D49"/>
    <w:rsid w:val="00361412"/>
    <w:rsid w:val="003615CA"/>
    <w:rsid w:val="003617F5"/>
    <w:rsid w:val="003621D1"/>
    <w:rsid w:val="00362F59"/>
    <w:rsid w:val="00363849"/>
    <w:rsid w:val="00363B2C"/>
    <w:rsid w:val="003642A6"/>
    <w:rsid w:val="00364763"/>
    <w:rsid w:val="00365371"/>
    <w:rsid w:val="00365C3D"/>
    <w:rsid w:val="00366C1B"/>
    <w:rsid w:val="00367337"/>
    <w:rsid w:val="00367367"/>
    <w:rsid w:val="00367FD8"/>
    <w:rsid w:val="0037004E"/>
    <w:rsid w:val="0037012A"/>
    <w:rsid w:val="0037049D"/>
    <w:rsid w:val="00370931"/>
    <w:rsid w:val="00370B63"/>
    <w:rsid w:val="00370FCC"/>
    <w:rsid w:val="003711AF"/>
    <w:rsid w:val="0037181E"/>
    <w:rsid w:val="003720BF"/>
    <w:rsid w:val="003735C6"/>
    <w:rsid w:val="00373F28"/>
    <w:rsid w:val="00374848"/>
    <w:rsid w:val="00375588"/>
    <w:rsid w:val="003757A1"/>
    <w:rsid w:val="00375D09"/>
    <w:rsid w:val="003762DC"/>
    <w:rsid w:val="00376709"/>
    <w:rsid w:val="00376990"/>
    <w:rsid w:val="00376CB7"/>
    <w:rsid w:val="00376DF8"/>
    <w:rsid w:val="00376E3F"/>
    <w:rsid w:val="0037739D"/>
    <w:rsid w:val="00377438"/>
    <w:rsid w:val="0037751C"/>
    <w:rsid w:val="00377D61"/>
    <w:rsid w:val="00380B66"/>
    <w:rsid w:val="00380F3F"/>
    <w:rsid w:val="00381604"/>
    <w:rsid w:val="00381953"/>
    <w:rsid w:val="0038214A"/>
    <w:rsid w:val="00382232"/>
    <w:rsid w:val="00382F1A"/>
    <w:rsid w:val="00382F9A"/>
    <w:rsid w:val="00383282"/>
    <w:rsid w:val="00383422"/>
    <w:rsid w:val="00383658"/>
    <w:rsid w:val="0038412E"/>
    <w:rsid w:val="0038586F"/>
    <w:rsid w:val="00386053"/>
    <w:rsid w:val="00387459"/>
    <w:rsid w:val="0038771D"/>
    <w:rsid w:val="00387CDB"/>
    <w:rsid w:val="00387EA5"/>
    <w:rsid w:val="003908AC"/>
    <w:rsid w:val="00390935"/>
    <w:rsid w:val="00391257"/>
    <w:rsid w:val="0039144B"/>
    <w:rsid w:val="0039241F"/>
    <w:rsid w:val="0039247F"/>
    <w:rsid w:val="00392491"/>
    <w:rsid w:val="003935B0"/>
    <w:rsid w:val="00393E44"/>
    <w:rsid w:val="00394301"/>
    <w:rsid w:val="0039515D"/>
    <w:rsid w:val="00395E78"/>
    <w:rsid w:val="0039747B"/>
    <w:rsid w:val="00397AB6"/>
    <w:rsid w:val="00397ACA"/>
    <w:rsid w:val="003A077C"/>
    <w:rsid w:val="003A10C3"/>
    <w:rsid w:val="003A27A9"/>
    <w:rsid w:val="003A2BB2"/>
    <w:rsid w:val="003A3A46"/>
    <w:rsid w:val="003A495D"/>
    <w:rsid w:val="003A4A40"/>
    <w:rsid w:val="003A4C13"/>
    <w:rsid w:val="003A4C7C"/>
    <w:rsid w:val="003A5594"/>
    <w:rsid w:val="003A560A"/>
    <w:rsid w:val="003A5611"/>
    <w:rsid w:val="003A5844"/>
    <w:rsid w:val="003A597F"/>
    <w:rsid w:val="003A7032"/>
    <w:rsid w:val="003A7160"/>
    <w:rsid w:val="003A71A8"/>
    <w:rsid w:val="003A71D2"/>
    <w:rsid w:val="003A78E6"/>
    <w:rsid w:val="003A7A97"/>
    <w:rsid w:val="003B00CA"/>
    <w:rsid w:val="003B030B"/>
    <w:rsid w:val="003B0432"/>
    <w:rsid w:val="003B07D7"/>
    <w:rsid w:val="003B0821"/>
    <w:rsid w:val="003B0BE9"/>
    <w:rsid w:val="003B0F4B"/>
    <w:rsid w:val="003B1290"/>
    <w:rsid w:val="003B196F"/>
    <w:rsid w:val="003B1BC9"/>
    <w:rsid w:val="003B24D7"/>
    <w:rsid w:val="003B2E9B"/>
    <w:rsid w:val="003B2F8D"/>
    <w:rsid w:val="003B3C64"/>
    <w:rsid w:val="003B3FC0"/>
    <w:rsid w:val="003B45AF"/>
    <w:rsid w:val="003B4FAA"/>
    <w:rsid w:val="003B547A"/>
    <w:rsid w:val="003B5A95"/>
    <w:rsid w:val="003B5D31"/>
    <w:rsid w:val="003B5EBC"/>
    <w:rsid w:val="003B6EA0"/>
    <w:rsid w:val="003B6EC0"/>
    <w:rsid w:val="003B75B9"/>
    <w:rsid w:val="003C087B"/>
    <w:rsid w:val="003C0DA2"/>
    <w:rsid w:val="003C0DED"/>
    <w:rsid w:val="003C1A18"/>
    <w:rsid w:val="003C2AEE"/>
    <w:rsid w:val="003C2FE6"/>
    <w:rsid w:val="003C31DB"/>
    <w:rsid w:val="003C42E6"/>
    <w:rsid w:val="003C4444"/>
    <w:rsid w:val="003C5C41"/>
    <w:rsid w:val="003C669D"/>
    <w:rsid w:val="003C66C4"/>
    <w:rsid w:val="003C6877"/>
    <w:rsid w:val="003C693D"/>
    <w:rsid w:val="003C7062"/>
    <w:rsid w:val="003C70C2"/>
    <w:rsid w:val="003C7461"/>
    <w:rsid w:val="003C7D4F"/>
    <w:rsid w:val="003D0788"/>
    <w:rsid w:val="003D0D3F"/>
    <w:rsid w:val="003D132A"/>
    <w:rsid w:val="003D1517"/>
    <w:rsid w:val="003D1BF9"/>
    <w:rsid w:val="003D1D50"/>
    <w:rsid w:val="003D1ED2"/>
    <w:rsid w:val="003D232D"/>
    <w:rsid w:val="003D286B"/>
    <w:rsid w:val="003D2908"/>
    <w:rsid w:val="003D2938"/>
    <w:rsid w:val="003D35DC"/>
    <w:rsid w:val="003D3724"/>
    <w:rsid w:val="003D3FBA"/>
    <w:rsid w:val="003D402B"/>
    <w:rsid w:val="003D51E3"/>
    <w:rsid w:val="003D54B0"/>
    <w:rsid w:val="003D5AA4"/>
    <w:rsid w:val="003D6DC8"/>
    <w:rsid w:val="003D7597"/>
    <w:rsid w:val="003D764F"/>
    <w:rsid w:val="003D76EF"/>
    <w:rsid w:val="003E0042"/>
    <w:rsid w:val="003E0392"/>
    <w:rsid w:val="003E0667"/>
    <w:rsid w:val="003E0BCE"/>
    <w:rsid w:val="003E0DF3"/>
    <w:rsid w:val="003E13E0"/>
    <w:rsid w:val="003E1660"/>
    <w:rsid w:val="003E1CD1"/>
    <w:rsid w:val="003E283D"/>
    <w:rsid w:val="003E2A2D"/>
    <w:rsid w:val="003E2E4B"/>
    <w:rsid w:val="003E428B"/>
    <w:rsid w:val="003E47D4"/>
    <w:rsid w:val="003E50B9"/>
    <w:rsid w:val="003E64A9"/>
    <w:rsid w:val="003E7359"/>
    <w:rsid w:val="003E7905"/>
    <w:rsid w:val="003F0336"/>
    <w:rsid w:val="003F0349"/>
    <w:rsid w:val="003F15AC"/>
    <w:rsid w:val="003F2DB2"/>
    <w:rsid w:val="003F3FCC"/>
    <w:rsid w:val="003F4B2B"/>
    <w:rsid w:val="003F5530"/>
    <w:rsid w:val="003F5547"/>
    <w:rsid w:val="003F5C40"/>
    <w:rsid w:val="003F6E12"/>
    <w:rsid w:val="003F6F8B"/>
    <w:rsid w:val="003F75ED"/>
    <w:rsid w:val="003F79B9"/>
    <w:rsid w:val="003F7FCE"/>
    <w:rsid w:val="004002B7"/>
    <w:rsid w:val="0040088C"/>
    <w:rsid w:val="00400F31"/>
    <w:rsid w:val="00401355"/>
    <w:rsid w:val="00401379"/>
    <w:rsid w:val="004013B2"/>
    <w:rsid w:val="004023BA"/>
    <w:rsid w:val="004025F1"/>
    <w:rsid w:val="00403148"/>
    <w:rsid w:val="004042C6"/>
    <w:rsid w:val="004043EA"/>
    <w:rsid w:val="00405895"/>
    <w:rsid w:val="00406B4D"/>
    <w:rsid w:val="00406D5F"/>
    <w:rsid w:val="0041110C"/>
    <w:rsid w:val="00411FA8"/>
    <w:rsid w:val="004123D5"/>
    <w:rsid w:val="0041443C"/>
    <w:rsid w:val="00414494"/>
    <w:rsid w:val="0041488F"/>
    <w:rsid w:val="00414E1A"/>
    <w:rsid w:val="00415307"/>
    <w:rsid w:val="004154F7"/>
    <w:rsid w:val="00416D44"/>
    <w:rsid w:val="004176FF"/>
    <w:rsid w:val="00417A1E"/>
    <w:rsid w:val="00420C8F"/>
    <w:rsid w:val="00420CC0"/>
    <w:rsid w:val="00421A27"/>
    <w:rsid w:val="00421D0A"/>
    <w:rsid w:val="0042222B"/>
    <w:rsid w:val="004226C3"/>
    <w:rsid w:val="004228BA"/>
    <w:rsid w:val="00423120"/>
    <w:rsid w:val="004232C0"/>
    <w:rsid w:val="004241C5"/>
    <w:rsid w:val="00424FA7"/>
    <w:rsid w:val="004256D1"/>
    <w:rsid w:val="00425D2C"/>
    <w:rsid w:val="00426988"/>
    <w:rsid w:val="00426A87"/>
    <w:rsid w:val="00427007"/>
    <w:rsid w:val="00427B49"/>
    <w:rsid w:val="00427DB5"/>
    <w:rsid w:val="004309D8"/>
    <w:rsid w:val="00430D18"/>
    <w:rsid w:val="004313D1"/>
    <w:rsid w:val="0043197F"/>
    <w:rsid w:val="00432110"/>
    <w:rsid w:val="00432521"/>
    <w:rsid w:val="00432630"/>
    <w:rsid w:val="004328EE"/>
    <w:rsid w:val="00433EBE"/>
    <w:rsid w:val="00433FAF"/>
    <w:rsid w:val="004341B7"/>
    <w:rsid w:val="00434406"/>
    <w:rsid w:val="004349DD"/>
    <w:rsid w:val="004358DE"/>
    <w:rsid w:val="00440FED"/>
    <w:rsid w:val="004416D3"/>
    <w:rsid w:val="00441B92"/>
    <w:rsid w:val="004424A8"/>
    <w:rsid w:val="004425D4"/>
    <w:rsid w:val="00443A9F"/>
    <w:rsid w:val="0044474B"/>
    <w:rsid w:val="00445FF7"/>
    <w:rsid w:val="00446A45"/>
    <w:rsid w:val="0044724F"/>
    <w:rsid w:val="00447809"/>
    <w:rsid w:val="00447D2A"/>
    <w:rsid w:val="0045032F"/>
    <w:rsid w:val="004508A8"/>
    <w:rsid w:val="00450D0C"/>
    <w:rsid w:val="004516F7"/>
    <w:rsid w:val="00451BAE"/>
    <w:rsid w:val="00451D9A"/>
    <w:rsid w:val="004521F0"/>
    <w:rsid w:val="00452793"/>
    <w:rsid w:val="00452CA7"/>
    <w:rsid w:val="00453341"/>
    <w:rsid w:val="00453C99"/>
    <w:rsid w:val="00454193"/>
    <w:rsid w:val="004541F3"/>
    <w:rsid w:val="0045446A"/>
    <w:rsid w:val="004545C6"/>
    <w:rsid w:val="00454DCA"/>
    <w:rsid w:val="00454E26"/>
    <w:rsid w:val="0045503D"/>
    <w:rsid w:val="00456544"/>
    <w:rsid w:val="00456649"/>
    <w:rsid w:val="004567B7"/>
    <w:rsid w:val="004567C9"/>
    <w:rsid w:val="004567DC"/>
    <w:rsid w:val="00456856"/>
    <w:rsid w:val="00456C25"/>
    <w:rsid w:val="004571EF"/>
    <w:rsid w:val="0046047A"/>
    <w:rsid w:val="004608F2"/>
    <w:rsid w:val="00460A24"/>
    <w:rsid w:val="00461152"/>
    <w:rsid w:val="00461210"/>
    <w:rsid w:val="00461243"/>
    <w:rsid w:val="00461700"/>
    <w:rsid w:val="00461AAC"/>
    <w:rsid w:val="00461B0B"/>
    <w:rsid w:val="00462490"/>
    <w:rsid w:val="00462AC9"/>
    <w:rsid w:val="0046322D"/>
    <w:rsid w:val="00463DC3"/>
    <w:rsid w:val="00463E68"/>
    <w:rsid w:val="004642F5"/>
    <w:rsid w:val="0046519C"/>
    <w:rsid w:val="00465299"/>
    <w:rsid w:val="00465E52"/>
    <w:rsid w:val="00466035"/>
    <w:rsid w:val="00466144"/>
    <w:rsid w:val="0046640D"/>
    <w:rsid w:val="00466A0F"/>
    <w:rsid w:val="0046795B"/>
    <w:rsid w:val="00467AED"/>
    <w:rsid w:val="00467E07"/>
    <w:rsid w:val="004700A5"/>
    <w:rsid w:val="004708C0"/>
    <w:rsid w:val="0047115F"/>
    <w:rsid w:val="004715CB"/>
    <w:rsid w:val="00471863"/>
    <w:rsid w:val="00472A06"/>
    <w:rsid w:val="00472B10"/>
    <w:rsid w:val="00472CBA"/>
    <w:rsid w:val="00473777"/>
    <w:rsid w:val="00473A14"/>
    <w:rsid w:val="004740C2"/>
    <w:rsid w:val="004745A9"/>
    <w:rsid w:val="00474871"/>
    <w:rsid w:val="00474CA8"/>
    <w:rsid w:val="00474E43"/>
    <w:rsid w:val="004766DA"/>
    <w:rsid w:val="004768F0"/>
    <w:rsid w:val="00476A55"/>
    <w:rsid w:val="00476CEA"/>
    <w:rsid w:val="00477241"/>
    <w:rsid w:val="0047726F"/>
    <w:rsid w:val="0048076D"/>
    <w:rsid w:val="004811D3"/>
    <w:rsid w:val="0048134D"/>
    <w:rsid w:val="004813B7"/>
    <w:rsid w:val="00481624"/>
    <w:rsid w:val="00481765"/>
    <w:rsid w:val="00481D90"/>
    <w:rsid w:val="00482700"/>
    <w:rsid w:val="00482CD4"/>
    <w:rsid w:val="00482EA1"/>
    <w:rsid w:val="00483261"/>
    <w:rsid w:val="0048328A"/>
    <w:rsid w:val="00484377"/>
    <w:rsid w:val="00485B23"/>
    <w:rsid w:val="00485B50"/>
    <w:rsid w:val="00486677"/>
    <w:rsid w:val="00486B00"/>
    <w:rsid w:val="00486C7A"/>
    <w:rsid w:val="004874E4"/>
    <w:rsid w:val="00487543"/>
    <w:rsid w:val="00487E56"/>
    <w:rsid w:val="004900B4"/>
    <w:rsid w:val="0049011D"/>
    <w:rsid w:val="00490235"/>
    <w:rsid w:val="0049070D"/>
    <w:rsid w:val="00490A39"/>
    <w:rsid w:val="00490BDA"/>
    <w:rsid w:val="00490E07"/>
    <w:rsid w:val="00490E82"/>
    <w:rsid w:val="00491BE4"/>
    <w:rsid w:val="00491DB2"/>
    <w:rsid w:val="0049265C"/>
    <w:rsid w:val="0049274C"/>
    <w:rsid w:val="00492877"/>
    <w:rsid w:val="00492ACE"/>
    <w:rsid w:val="00494529"/>
    <w:rsid w:val="00494F45"/>
    <w:rsid w:val="00495BA6"/>
    <w:rsid w:val="00496DC2"/>
    <w:rsid w:val="00496E75"/>
    <w:rsid w:val="00497426"/>
    <w:rsid w:val="004974A9"/>
    <w:rsid w:val="00497A5C"/>
    <w:rsid w:val="004A014C"/>
    <w:rsid w:val="004A0790"/>
    <w:rsid w:val="004A0AA8"/>
    <w:rsid w:val="004A199F"/>
    <w:rsid w:val="004A1CCE"/>
    <w:rsid w:val="004A1FE4"/>
    <w:rsid w:val="004A2103"/>
    <w:rsid w:val="004A2CA9"/>
    <w:rsid w:val="004A3288"/>
    <w:rsid w:val="004A33EF"/>
    <w:rsid w:val="004A34C9"/>
    <w:rsid w:val="004A3CB5"/>
    <w:rsid w:val="004A46AE"/>
    <w:rsid w:val="004A4A59"/>
    <w:rsid w:val="004A4BAA"/>
    <w:rsid w:val="004A52CF"/>
    <w:rsid w:val="004A537D"/>
    <w:rsid w:val="004A5A21"/>
    <w:rsid w:val="004A5DF0"/>
    <w:rsid w:val="004A67F0"/>
    <w:rsid w:val="004A71C3"/>
    <w:rsid w:val="004A7769"/>
    <w:rsid w:val="004A77B1"/>
    <w:rsid w:val="004A7879"/>
    <w:rsid w:val="004B01D7"/>
    <w:rsid w:val="004B1E6B"/>
    <w:rsid w:val="004B23AD"/>
    <w:rsid w:val="004B28D2"/>
    <w:rsid w:val="004B2965"/>
    <w:rsid w:val="004B3265"/>
    <w:rsid w:val="004B3545"/>
    <w:rsid w:val="004B40D5"/>
    <w:rsid w:val="004B40E7"/>
    <w:rsid w:val="004B4224"/>
    <w:rsid w:val="004B4297"/>
    <w:rsid w:val="004B4647"/>
    <w:rsid w:val="004B4746"/>
    <w:rsid w:val="004B6B25"/>
    <w:rsid w:val="004B6FC1"/>
    <w:rsid w:val="004B7455"/>
    <w:rsid w:val="004B74FF"/>
    <w:rsid w:val="004B7CE4"/>
    <w:rsid w:val="004C0401"/>
    <w:rsid w:val="004C0599"/>
    <w:rsid w:val="004C0C49"/>
    <w:rsid w:val="004C1096"/>
    <w:rsid w:val="004C1470"/>
    <w:rsid w:val="004C183D"/>
    <w:rsid w:val="004C3828"/>
    <w:rsid w:val="004C38EF"/>
    <w:rsid w:val="004C394F"/>
    <w:rsid w:val="004C3EC7"/>
    <w:rsid w:val="004C3EEE"/>
    <w:rsid w:val="004C483D"/>
    <w:rsid w:val="004C49EA"/>
    <w:rsid w:val="004C4D15"/>
    <w:rsid w:val="004C5725"/>
    <w:rsid w:val="004C618B"/>
    <w:rsid w:val="004C6DA5"/>
    <w:rsid w:val="004C72CE"/>
    <w:rsid w:val="004C795A"/>
    <w:rsid w:val="004C7F93"/>
    <w:rsid w:val="004D0012"/>
    <w:rsid w:val="004D0546"/>
    <w:rsid w:val="004D072C"/>
    <w:rsid w:val="004D0F6D"/>
    <w:rsid w:val="004D1111"/>
    <w:rsid w:val="004D14AD"/>
    <w:rsid w:val="004D179A"/>
    <w:rsid w:val="004D2629"/>
    <w:rsid w:val="004D26B8"/>
    <w:rsid w:val="004D2814"/>
    <w:rsid w:val="004D2C2C"/>
    <w:rsid w:val="004D2EB4"/>
    <w:rsid w:val="004D38C2"/>
    <w:rsid w:val="004D41DC"/>
    <w:rsid w:val="004D4859"/>
    <w:rsid w:val="004D4A8B"/>
    <w:rsid w:val="004D4FBD"/>
    <w:rsid w:val="004D4FC0"/>
    <w:rsid w:val="004D5CE7"/>
    <w:rsid w:val="004D5E6E"/>
    <w:rsid w:val="004D6381"/>
    <w:rsid w:val="004D7DA8"/>
    <w:rsid w:val="004E10CD"/>
    <w:rsid w:val="004E114E"/>
    <w:rsid w:val="004E1401"/>
    <w:rsid w:val="004E2892"/>
    <w:rsid w:val="004E2BEA"/>
    <w:rsid w:val="004E310F"/>
    <w:rsid w:val="004E362B"/>
    <w:rsid w:val="004E3681"/>
    <w:rsid w:val="004E3D74"/>
    <w:rsid w:val="004E4210"/>
    <w:rsid w:val="004E565F"/>
    <w:rsid w:val="004E591E"/>
    <w:rsid w:val="004E5DE1"/>
    <w:rsid w:val="004E6AB0"/>
    <w:rsid w:val="004E7380"/>
    <w:rsid w:val="004E784B"/>
    <w:rsid w:val="004F0224"/>
    <w:rsid w:val="004F0DB4"/>
    <w:rsid w:val="004F0E04"/>
    <w:rsid w:val="004F0E6F"/>
    <w:rsid w:val="004F1CD3"/>
    <w:rsid w:val="004F1EB7"/>
    <w:rsid w:val="004F1EBC"/>
    <w:rsid w:val="004F20E8"/>
    <w:rsid w:val="004F3172"/>
    <w:rsid w:val="004F3B71"/>
    <w:rsid w:val="004F3E56"/>
    <w:rsid w:val="004F3E92"/>
    <w:rsid w:val="004F3FE5"/>
    <w:rsid w:val="004F5154"/>
    <w:rsid w:val="004F5835"/>
    <w:rsid w:val="004F661C"/>
    <w:rsid w:val="004F6D99"/>
    <w:rsid w:val="004F7A8A"/>
    <w:rsid w:val="00500572"/>
    <w:rsid w:val="00500573"/>
    <w:rsid w:val="00500701"/>
    <w:rsid w:val="00501304"/>
    <w:rsid w:val="00501425"/>
    <w:rsid w:val="00501D62"/>
    <w:rsid w:val="00501F9B"/>
    <w:rsid w:val="0050225F"/>
    <w:rsid w:val="00502CCE"/>
    <w:rsid w:val="0050318B"/>
    <w:rsid w:val="00503CF2"/>
    <w:rsid w:val="00504311"/>
    <w:rsid w:val="0050485C"/>
    <w:rsid w:val="00504AC6"/>
    <w:rsid w:val="00504D75"/>
    <w:rsid w:val="00505D51"/>
    <w:rsid w:val="00505F8F"/>
    <w:rsid w:val="00510ABC"/>
    <w:rsid w:val="00510D79"/>
    <w:rsid w:val="00510F4D"/>
    <w:rsid w:val="00511079"/>
    <w:rsid w:val="00511411"/>
    <w:rsid w:val="00511CDF"/>
    <w:rsid w:val="00512829"/>
    <w:rsid w:val="00512EC6"/>
    <w:rsid w:val="00513839"/>
    <w:rsid w:val="00513DEF"/>
    <w:rsid w:val="0051423C"/>
    <w:rsid w:val="005148D4"/>
    <w:rsid w:val="00514C91"/>
    <w:rsid w:val="005153CE"/>
    <w:rsid w:val="00515A82"/>
    <w:rsid w:val="00516241"/>
    <w:rsid w:val="00516371"/>
    <w:rsid w:val="00516E00"/>
    <w:rsid w:val="00516FD9"/>
    <w:rsid w:val="0051701F"/>
    <w:rsid w:val="0051739B"/>
    <w:rsid w:val="0051791D"/>
    <w:rsid w:val="00517A57"/>
    <w:rsid w:val="0052032B"/>
    <w:rsid w:val="00520D6D"/>
    <w:rsid w:val="00520FD7"/>
    <w:rsid w:val="005211CA"/>
    <w:rsid w:val="005212FD"/>
    <w:rsid w:val="00521425"/>
    <w:rsid w:val="00522966"/>
    <w:rsid w:val="005230E3"/>
    <w:rsid w:val="005234BB"/>
    <w:rsid w:val="00523973"/>
    <w:rsid w:val="00523E75"/>
    <w:rsid w:val="005243E0"/>
    <w:rsid w:val="005252FE"/>
    <w:rsid w:val="005256F3"/>
    <w:rsid w:val="0052579B"/>
    <w:rsid w:val="00525CC8"/>
    <w:rsid w:val="005265A3"/>
    <w:rsid w:val="00526783"/>
    <w:rsid w:val="0052773A"/>
    <w:rsid w:val="00527CE4"/>
    <w:rsid w:val="00527FB1"/>
    <w:rsid w:val="00530423"/>
    <w:rsid w:val="0053107E"/>
    <w:rsid w:val="005312CB"/>
    <w:rsid w:val="0053162F"/>
    <w:rsid w:val="00531777"/>
    <w:rsid w:val="00531AFE"/>
    <w:rsid w:val="00532674"/>
    <w:rsid w:val="0053281C"/>
    <w:rsid w:val="00532AD0"/>
    <w:rsid w:val="00532C00"/>
    <w:rsid w:val="0053311D"/>
    <w:rsid w:val="00533B93"/>
    <w:rsid w:val="005340C9"/>
    <w:rsid w:val="0053551F"/>
    <w:rsid w:val="00535D13"/>
    <w:rsid w:val="00536698"/>
    <w:rsid w:val="005375FE"/>
    <w:rsid w:val="005401D8"/>
    <w:rsid w:val="00540BFC"/>
    <w:rsid w:val="0054195A"/>
    <w:rsid w:val="00541961"/>
    <w:rsid w:val="00541BC6"/>
    <w:rsid w:val="005420DE"/>
    <w:rsid w:val="00542249"/>
    <w:rsid w:val="005428F7"/>
    <w:rsid w:val="00542FAA"/>
    <w:rsid w:val="005430EA"/>
    <w:rsid w:val="005431F5"/>
    <w:rsid w:val="005436EC"/>
    <w:rsid w:val="00543707"/>
    <w:rsid w:val="005439D2"/>
    <w:rsid w:val="00543EBB"/>
    <w:rsid w:val="00544213"/>
    <w:rsid w:val="0054486D"/>
    <w:rsid w:val="005453F3"/>
    <w:rsid w:val="00545549"/>
    <w:rsid w:val="005459DF"/>
    <w:rsid w:val="00545CED"/>
    <w:rsid w:val="005463BE"/>
    <w:rsid w:val="005469F5"/>
    <w:rsid w:val="00546F36"/>
    <w:rsid w:val="00547AAA"/>
    <w:rsid w:val="005510E7"/>
    <w:rsid w:val="005518ED"/>
    <w:rsid w:val="00551955"/>
    <w:rsid w:val="00551F76"/>
    <w:rsid w:val="00552093"/>
    <w:rsid w:val="00554C07"/>
    <w:rsid w:val="00554C49"/>
    <w:rsid w:val="00554E06"/>
    <w:rsid w:val="00554E4B"/>
    <w:rsid w:val="0055519C"/>
    <w:rsid w:val="005554C1"/>
    <w:rsid w:val="00555F67"/>
    <w:rsid w:val="00556E32"/>
    <w:rsid w:val="00556F81"/>
    <w:rsid w:val="00557109"/>
    <w:rsid w:val="005604F1"/>
    <w:rsid w:val="005606A4"/>
    <w:rsid w:val="005607B8"/>
    <w:rsid w:val="00560CF5"/>
    <w:rsid w:val="00561B79"/>
    <w:rsid w:val="005620BF"/>
    <w:rsid w:val="0056272D"/>
    <w:rsid w:val="00562BAB"/>
    <w:rsid w:val="00563047"/>
    <w:rsid w:val="0056308E"/>
    <w:rsid w:val="005638C1"/>
    <w:rsid w:val="00563F16"/>
    <w:rsid w:val="0056415C"/>
    <w:rsid w:val="005649BF"/>
    <w:rsid w:val="00564E14"/>
    <w:rsid w:val="005650ED"/>
    <w:rsid w:val="00565199"/>
    <w:rsid w:val="00565869"/>
    <w:rsid w:val="00565FF8"/>
    <w:rsid w:val="00566DC3"/>
    <w:rsid w:val="00567415"/>
    <w:rsid w:val="00567610"/>
    <w:rsid w:val="00570D9F"/>
    <w:rsid w:val="00571763"/>
    <w:rsid w:val="0057185C"/>
    <w:rsid w:val="005719D7"/>
    <w:rsid w:val="00571A56"/>
    <w:rsid w:val="00571CA8"/>
    <w:rsid w:val="00572355"/>
    <w:rsid w:val="005724DA"/>
    <w:rsid w:val="00572947"/>
    <w:rsid w:val="00573138"/>
    <w:rsid w:val="005734A7"/>
    <w:rsid w:val="005746C4"/>
    <w:rsid w:val="00574B50"/>
    <w:rsid w:val="005768BA"/>
    <w:rsid w:val="005776A2"/>
    <w:rsid w:val="00577835"/>
    <w:rsid w:val="005800C1"/>
    <w:rsid w:val="00580793"/>
    <w:rsid w:val="00580812"/>
    <w:rsid w:val="00581295"/>
    <w:rsid w:val="00581470"/>
    <w:rsid w:val="00581B62"/>
    <w:rsid w:val="00581BAD"/>
    <w:rsid w:val="00581BE3"/>
    <w:rsid w:val="00581D62"/>
    <w:rsid w:val="00582087"/>
    <w:rsid w:val="005829B4"/>
    <w:rsid w:val="00582F21"/>
    <w:rsid w:val="005831DD"/>
    <w:rsid w:val="00583E43"/>
    <w:rsid w:val="00584320"/>
    <w:rsid w:val="00584CB8"/>
    <w:rsid w:val="00585484"/>
    <w:rsid w:val="00587229"/>
    <w:rsid w:val="00587503"/>
    <w:rsid w:val="00587C31"/>
    <w:rsid w:val="00587F7F"/>
    <w:rsid w:val="00590E8D"/>
    <w:rsid w:val="00591057"/>
    <w:rsid w:val="00591511"/>
    <w:rsid w:val="00591E50"/>
    <w:rsid w:val="00592CDA"/>
    <w:rsid w:val="0059331A"/>
    <w:rsid w:val="00593A72"/>
    <w:rsid w:val="0059425E"/>
    <w:rsid w:val="00594845"/>
    <w:rsid w:val="005954FB"/>
    <w:rsid w:val="00595A8C"/>
    <w:rsid w:val="00595C2C"/>
    <w:rsid w:val="00596BBA"/>
    <w:rsid w:val="00596DF1"/>
    <w:rsid w:val="005970CD"/>
    <w:rsid w:val="00597386"/>
    <w:rsid w:val="00597560"/>
    <w:rsid w:val="005975C4"/>
    <w:rsid w:val="00597ED8"/>
    <w:rsid w:val="00597F5E"/>
    <w:rsid w:val="005A0AEF"/>
    <w:rsid w:val="005A1575"/>
    <w:rsid w:val="005A17AE"/>
    <w:rsid w:val="005A2B20"/>
    <w:rsid w:val="005A34D5"/>
    <w:rsid w:val="005A3943"/>
    <w:rsid w:val="005A3A14"/>
    <w:rsid w:val="005A4904"/>
    <w:rsid w:val="005A4FD7"/>
    <w:rsid w:val="005A515A"/>
    <w:rsid w:val="005A5602"/>
    <w:rsid w:val="005A6341"/>
    <w:rsid w:val="005A704D"/>
    <w:rsid w:val="005B0C3C"/>
    <w:rsid w:val="005B0FF3"/>
    <w:rsid w:val="005B26D7"/>
    <w:rsid w:val="005B329E"/>
    <w:rsid w:val="005B32C0"/>
    <w:rsid w:val="005B3C6D"/>
    <w:rsid w:val="005B4045"/>
    <w:rsid w:val="005B609E"/>
    <w:rsid w:val="005B6DF6"/>
    <w:rsid w:val="005B7210"/>
    <w:rsid w:val="005B7B7D"/>
    <w:rsid w:val="005C1299"/>
    <w:rsid w:val="005C1703"/>
    <w:rsid w:val="005C1948"/>
    <w:rsid w:val="005C22F9"/>
    <w:rsid w:val="005C263C"/>
    <w:rsid w:val="005C2679"/>
    <w:rsid w:val="005C298C"/>
    <w:rsid w:val="005C3DC6"/>
    <w:rsid w:val="005C4BFB"/>
    <w:rsid w:val="005C50BB"/>
    <w:rsid w:val="005C5514"/>
    <w:rsid w:val="005C5870"/>
    <w:rsid w:val="005C79FB"/>
    <w:rsid w:val="005C7D39"/>
    <w:rsid w:val="005D059A"/>
    <w:rsid w:val="005D07C5"/>
    <w:rsid w:val="005D1205"/>
    <w:rsid w:val="005D1600"/>
    <w:rsid w:val="005D1A1B"/>
    <w:rsid w:val="005D21B7"/>
    <w:rsid w:val="005D2445"/>
    <w:rsid w:val="005D2CA4"/>
    <w:rsid w:val="005D2DAD"/>
    <w:rsid w:val="005D2F42"/>
    <w:rsid w:val="005D4302"/>
    <w:rsid w:val="005D4829"/>
    <w:rsid w:val="005D4F7C"/>
    <w:rsid w:val="005D5A20"/>
    <w:rsid w:val="005D6FC1"/>
    <w:rsid w:val="005D7172"/>
    <w:rsid w:val="005D7780"/>
    <w:rsid w:val="005D786C"/>
    <w:rsid w:val="005D7927"/>
    <w:rsid w:val="005D7D11"/>
    <w:rsid w:val="005E00E5"/>
    <w:rsid w:val="005E0148"/>
    <w:rsid w:val="005E049F"/>
    <w:rsid w:val="005E0BB6"/>
    <w:rsid w:val="005E1DBF"/>
    <w:rsid w:val="005E3073"/>
    <w:rsid w:val="005E316A"/>
    <w:rsid w:val="005E3681"/>
    <w:rsid w:val="005E3C50"/>
    <w:rsid w:val="005E4D7D"/>
    <w:rsid w:val="005E53F9"/>
    <w:rsid w:val="005E5A27"/>
    <w:rsid w:val="005E62E7"/>
    <w:rsid w:val="005E7088"/>
    <w:rsid w:val="005E7182"/>
    <w:rsid w:val="005E7E1B"/>
    <w:rsid w:val="005F0108"/>
    <w:rsid w:val="005F0291"/>
    <w:rsid w:val="005F09EB"/>
    <w:rsid w:val="005F0ECC"/>
    <w:rsid w:val="005F1156"/>
    <w:rsid w:val="005F21A5"/>
    <w:rsid w:val="005F2470"/>
    <w:rsid w:val="005F28C6"/>
    <w:rsid w:val="005F3F16"/>
    <w:rsid w:val="005F52CC"/>
    <w:rsid w:val="005F5B24"/>
    <w:rsid w:val="005F5E6F"/>
    <w:rsid w:val="005F6510"/>
    <w:rsid w:val="005F67E8"/>
    <w:rsid w:val="005F681C"/>
    <w:rsid w:val="005F6BD4"/>
    <w:rsid w:val="005F7188"/>
    <w:rsid w:val="005F7985"/>
    <w:rsid w:val="005F7EE4"/>
    <w:rsid w:val="00600CB4"/>
    <w:rsid w:val="00600CEB"/>
    <w:rsid w:val="00602A78"/>
    <w:rsid w:val="00602A84"/>
    <w:rsid w:val="00602AA1"/>
    <w:rsid w:val="00602B39"/>
    <w:rsid w:val="00603123"/>
    <w:rsid w:val="006033F8"/>
    <w:rsid w:val="006036F4"/>
    <w:rsid w:val="00604151"/>
    <w:rsid w:val="00604367"/>
    <w:rsid w:val="006044BE"/>
    <w:rsid w:val="0060475F"/>
    <w:rsid w:val="006047DF"/>
    <w:rsid w:val="00604804"/>
    <w:rsid w:val="00604DE1"/>
    <w:rsid w:val="006060C2"/>
    <w:rsid w:val="0060620E"/>
    <w:rsid w:val="00606A26"/>
    <w:rsid w:val="006070E4"/>
    <w:rsid w:val="0060744E"/>
    <w:rsid w:val="00607689"/>
    <w:rsid w:val="00607A7F"/>
    <w:rsid w:val="00607D81"/>
    <w:rsid w:val="00610747"/>
    <w:rsid w:val="00610BF9"/>
    <w:rsid w:val="00610E03"/>
    <w:rsid w:val="0061176E"/>
    <w:rsid w:val="00612A12"/>
    <w:rsid w:val="0061334A"/>
    <w:rsid w:val="00613EA5"/>
    <w:rsid w:val="00614140"/>
    <w:rsid w:val="006146FD"/>
    <w:rsid w:val="00614CD1"/>
    <w:rsid w:val="006151F2"/>
    <w:rsid w:val="0061567B"/>
    <w:rsid w:val="00615AC8"/>
    <w:rsid w:val="006173B7"/>
    <w:rsid w:val="006200D1"/>
    <w:rsid w:val="0062152A"/>
    <w:rsid w:val="00621753"/>
    <w:rsid w:val="006221C4"/>
    <w:rsid w:val="006223F7"/>
    <w:rsid w:val="00622819"/>
    <w:rsid w:val="00623583"/>
    <w:rsid w:val="0062462F"/>
    <w:rsid w:val="00624BA1"/>
    <w:rsid w:val="00624C98"/>
    <w:rsid w:val="006252AF"/>
    <w:rsid w:val="0062661B"/>
    <w:rsid w:val="00627832"/>
    <w:rsid w:val="00630118"/>
    <w:rsid w:val="0063012D"/>
    <w:rsid w:val="00630514"/>
    <w:rsid w:val="006310AE"/>
    <w:rsid w:val="0063145C"/>
    <w:rsid w:val="00631762"/>
    <w:rsid w:val="00632196"/>
    <w:rsid w:val="006324E4"/>
    <w:rsid w:val="00632579"/>
    <w:rsid w:val="006325CE"/>
    <w:rsid w:val="00632BA2"/>
    <w:rsid w:val="00633BF2"/>
    <w:rsid w:val="00633DC1"/>
    <w:rsid w:val="00633F67"/>
    <w:rsid w:val="006345C3"/>
    <w:rsid w:val="0063530F"/>
    <w:rsid w:val="006362F9"/>
    <w:rsid w:val="006369A9"/>
    <w:rsid w:val="00637080"/>
    <w:rsid w:val="006373CD"/>
    <w:rsid w:val="00637E7B"/>
    <w:rsid w:val="00640D2C"/>
    <w:rsid w:val="00640F8F"/>
    <w:rsid w:val="00641283"/>
    <w:rsid w:val="006413CF"/>
    <w:rsid w:val="00641413"/>
    <w:rsid w:val="00641465"/>
    <w:rsid w:val="0064165D"/>
    <w:rsid w:val="00641DB7"/>
    <w:rsid w:val="00642E8C"/>
    <w:rsid w:val="00642FB8"/>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18B3"/>
    <w:rsid w:val="00652578"/>
    <w:rsid w:val="006531C8"/>
    <w:rsid w:val="006539E8"/>
    <w:rsid w:val="00655047"/>
    <w:rsid w:val="00655C9E"/>
    <w:rsid w:val="00655E03"/>
    <w:rsid w:val="00655F61"/>
    <w:rsid w:val="00656307"/>
    <w:rsid w:val="006565D8"/>
    <w:rsid w:val="00656A8D"/>
    <w:rsid w:val="00656B96"/>
    <w:rsid w:val="00656CEC"/>
    <w:rsid w:val="00656DF2"/>
    <w:rsid w:val="00656F79"/>
    <w:rsid w:val="0065736B"/>
    <w:rsid w:val="006578E4"/>
    <w:rsid w:val="00657993"/>
    <w:rsid w:val="00657AE5"/>
    <w:rsid w:val="006604C2"/>
    <w:rsid w:val="006619B0"/>
    <w:rsid w:val="00662012"/>
    <w:rsid w:val="00662543"/>
    <w:rsid w:val="006626D0"/>
    <w:rsid w:val="006628E9"/>
    <w:rsid w:val="00662F6E"/>
    <w:rsid w:val="0066388C"/>
    <w:rsid w:val="006641F4"/>
    <w:rsid w:val="0066461D"/>
    <w:rsid w:val="00664E8C"/>
    <w:rsid w:val="00665F7C"/>
    <w:rsid w:val="0066699A"/>
    <w:rsid w:val="006669E7"/>
    <w:rsid w:val="00666DFC"/>
    <w:rsid w:val="00666EBB"/>
    <w:rsid w:val="00667431"/>
    <w:rsid w:val="0066779E"/>
    <w:rsid w:val="00667FAF"/>
    <w:rsid w:val="0067096D"/>
    <w:rsid w:val="00670A1F"/>
    <w:rsid w:val="00670AF4"/>
    <w:rsid w:val="006719E0"/>
    <w:rsid w:val="0067269D"/>
    <w:rsid w:val="00672988"/>
    <w:rsid w:val="00672C64"/>
    <w:rsid w:val="00674E6A"/>
    <w:rsid w:val="00674F90"/>
    <w:rsid w:val="006751FC"/>
    <w:rsid w:val="00675969"/>
    <w:rsid w:val="00675AAA"/>
    <w:rsid w:val="00675CF4"/>
    <w:rsid w:val="0067641F"/>
    <w:rsid w:val="006764B8"/>
    <w:rsid w:val="00676A64"/>
    <w:rsid w:val="00677925"/>
    <w:rsid w:val="006779BF"/>
    <w:rsid w:val="00680129"/>
    <w:rsid w:val="006801DB"/>
    <w:rsid w:val="00680415"/>
    <w:rsid w:val="00680706"/>
    <w:rsid w:val="00680F46"/>
    <w:rsid w:val="006813D2"/>
    <w:rsid w:val="00681FDC"/>
    <w:rsid w:val="00682B53"/>
    <w:rsid w:val="00682F27"/>
    <w:rsid w:val="00683471"/>
    <w:rsid w:val="006848C0"/>
    <w:rsid w:val="006848CC"/>
    <w:rsid w:val="006859DB"/>
    <w:rsid w:val="0068615B"/>
    <w:rsid w:val="0068678D"/>
    <w:rsid w:val="00686A71"/>
    <w:rsid w:val="00687045"/>
    <w:rsid w:val="006873FA"/>
    <w:rsid w:val="00687488"/>
    <w:rsid w:val="006904ED"/>
    <w:rsid w:val="00690B87"/>
    <w:rsid w:val="00690E2E"/>
    <w:rsid w:val="006915D7"/>
    <w:rsid w:val="00692098"/>
    <w:rsid w:val="00692814"/>
    <w:rsid w:val="00692BB5"/>
    <w:rsid w:val="006932E7"/>
    <w:rsid w:val="00693347"/>
    <w:rsid w:val="0069334C"/>
    <w:rsid w:val="006945AA"/>
    <w:rsid w:val="006948EF"/>
    <w:rsid w:val="00694AF4"/>
    <w:rsid w:val="006963A4"/>
    <w:rsid w:val="00696D63"/>
    <w:rsid w:val="00696DB4"/>
    <w:rsid w:val="006A032F"/>
    <w:rsid w:val="006A08F1"/>
    <w:rsid w:val="006A0B3A"/>
    <w:rsid w:val="006A0DD3"/>
    <w:rsid w:val="006A146E"/>
    <w:rsid w:val="006A1BEB"/>
    <w:rsid w:val="006A2027"/>
    <w:rsid w:val="006A2081"/>
    <w:rsid w:val="006A22BE"/>
    <w:rsid w:val="006A26DB"/>
    <w:rsid w:val="006A2F17"/>
    <w:rsid w:val="006A3022"/>
    <w:rsid w:val="006A41AE"/>
    <w:rsid w:val="006A4856"/>
    <w:rsid w:val="006A5474"/>
    <w:rsid w:val="006A564B"/>
    <w:rsid w:val="006A596F"/>
    <w:rsid w:val="006A60AC"/>
    <w:rsid w:val="006A63F6"/>
    <w:rsid w:val="006B01A5"/>
    <w:rsid w:val="006B05B5"/>
    <w:rsid w:val="006B0871"/>
    <w:rsid w:val="006B0F24"/>
    <w:rsid w:val="006B1545"/>
    <w:rsid w:val="006B212F"/>
    <w:rsid w:val="006B23B9"/>
    <w:rsid w:val="006B2DA7"/>
    <w:rsid w:val="006B2E8E"/>
    <w:rsid w:val="006B2F4D"/>
    <w:rsid w:val="006B306B"/>
    <w:rsid w:val="006B30CC"/>
    <w:rsid w:val="006B3682"/>
    <w:rsid w:val="006B3974"/>
    <w:rsid w:val="006B48CB"/>
    <w:rsid w:val="006B564D"/>
    <w:rsid w:val="006B75C0"/>
    <w:rsid w:val="006C10D4"/>
    <w:rsid w:val="006C1445"/>
    <w:rsid w:val="006C1A76"/>
    <w:rsid w:val="006C2A44"/>
    <w:rsid w:val="006C2B05"/>
    <w:rsid w:val="006C35F5"/>
    <w:rsid w:val="006C3AB0"/>
    <w:rsid w:val="006C3DD7"/>
    <w:rsid w:val="006C4FC1"/>
    <w:rsid w:val="006C51A5"/>
    <w:rsid w:val="006C529D"/>
    <w:rsid w:val="006C5736"/>
    <w:rsid w:val="006C5909"/>
    <w:rsid w:val="006C6798"/>
    <w:rsid w:val="006C6DF7"/>
    <w:rsid w:val="006D0826"/>
    <w:rsid w:val="006D0C12"/>
    <w:rsid w:val="006D0E6B"/>
    <w:rsid w:val="006D1F09"/>
    <w:rsid w:val="006D2146"/>
    <w:rsid w:val="006D2756"/>
    <w:rsid w:val="006D3EF2"/>
    <w:rsid w:val="006D4870"/>
    <w:rsid w:val="006D632E"/>
    <w:rsid w:val="006D6872"/>
    <w:rsid w:val="006D6C9C"/>
    <w:rsid w:val="006D72A6"/>
    <w:rsid w:val="006D7589"/>
    <w:rsid w:val="006E094A"/>
    <w:rsid w:val="006E12B1"/>
    <w:rsid w:val="006E13D1"/>
    <w:rsid w:val="006E1849"/>
    <w:rsid w:val="006E1951"/>
    <w:rsid w:val="006E1AEC"/>
    <w:rsid w:val="006E3562"/>
    <w:rsid w:val="006E43B3"/>
    <w:rsid w:val="006E4D0C"/>
    <w:rsid w:val="006E4D1B"/>
    <w:rsid w:val="006E5195"/>
    <w:rsid w:val="006E5B78"/>
    <w:rsid w:val="006E67BA"/>
    <w:rsid w:val="006E699D"/>
    <w:rsid w:val="006E6BA3"/>
    <w:rsid w:val="006F0C49"/>
    <w:rsid w:val="006F0DB1"/>
    <w:rsid w:val="006F1116"/>
    <w:rsid w:val="006F179A"/>
    <w:rsid w:val="006F2654"/>
    <w:rsid w:val="006F2819"/>
    <w:rsid w:val="006F3196"/>
    <w:rsid w:val="006F3C54"/>
    <w:rsid w:val="006F3D47"/>
    <w:rsid w:val="006F4032"/>
    <w:rsid w:val="006F418C"/>
    <w:rsid w:val="006F457F"/>
    <w:rsid w:val="006F5A95"/>
    <w:rsid w:val="006F5E64"/>
    <w:rsid w:val="006F60DE"/>
    <w:rsid w:val="006F65FB"/>
    <w:rsid w:val="006F6929"/>
    <w:rsid w:val="006F7914"/>
    <w:rsid w:val="006F7C0B"/>
    <w:rsid w:val="006F7E46"/>
    <w:rsid w:val="00700AB4"/>
    <w:rsid w:val="00700FCA"/>
    <w:rsid w:val="007015C6"/>
    <w:rsid w:val="00701645"/>
    <w:rsid w:val="00701981"/>
    <w:rsid w:val="00701BBC"/>
    <w:rsid w:val="00701FDC"/>
    <w:rsid w:val="00702D5A"/>
    <w:rsid w:val="00702EF7"/>
    <w:rsid w:val="00703571"/>
    <w:rsid w:val="00703989"/>
    <w:rsid w:val="007042E9"/>
    <w:rsid w:val="00704495"/>
    <w:rsid w:val="00704CEF"/>
    <w:rsid w:val="007108D3"/>
    <w:rsid w:val="0071118B"/>
    <w:rsid w:val="00711C66"/>
    <w:rsid w:val="00711E13"/>
    <w:rsid w:val="007129EA"/>
    <w:rsid w:val="00712EDA"/>
    <w:rsid w:val="0071323A"/>
    <w:rsid w:val="007136D0"/>
    <w:rsid w:val="007155A9"/>
    <w:rsid w:val="0071574F"/>
    <w:rsid w:val="007158E1"/>
    <w:rsid w:val="0071679D"/>
    <w:rsid w:val="007169D3"/>
    <w:rsid w:val="00716AA6"/>
    <w:rsid w:val="0071705B"/>
    <w:rsid w:val="0072032F"/>
    <w:rsid w:val="00720505"/>
    <w:rsid w:val="0072102E"/>
    <w:rsid w:val="00723324"/>
    <w:rsid w:val="00723444"/>
    <w:rsid w:val="0072361B"/>
    <w:rsid w:val="007236A3"/>
    <w:rsid w:val="007239B6"/>
    <w:rsid w:val="007240B2"/>
    <w:rsid w:val="007244DC"/>
    <w:rsid w:val="00724633"/>
    <w:rsid w:val="0072490A"/>
    <w:rsid w:val="00724B64"/>
    <w:rsid w:val="0072517D"/>
    <w:rsid w:val="007258D1"/>
    <w:rsid w:val="00726878"/>
    <w:rsid w:val="00726DAC"/>
    <w:rsid w:val="00730603"/>
    <w:rsid w:val="0073124A"/>
    <w:rsid w:val="00731927"/>
    <w:rsid w:val="00731B74"/>
    <w:rsid w:val="00731B79"/>
    <w:rsid w:val="00731C05"/>
    <w:rsid w:val="007320A2"/>
    <w:rsid w:val="007327CE"/>
    <w:rsid w:val="00733893"/>
    <w:rsid w:val="00734407"/>
    <w:rsid w:val="00734A05"/>
    <w:rsid w:val="00734ECC"/>
    <w:rsid w:val="00734FBD"/>
    <w:rsid w:val="007352E2"/>
    <w:rsid w:val="007354AB"/>
    <w:rsid w:val="00735C6F"/>
    <w:rsid w:val="00737A31"/>
    <w:rsid w:val="007409E9"/>
    <w:rsid w:val="00740CEA"/>
    <w:rsid w:val="00741077"/>
    <w:rsid w:val="00742A6A"/>
    <w:rsid w:val="00742B44"/>
    <w:rsid w:val="00743E8B"/>
    <w:rsid w:val="0074438B"/>
    <w:rsid w:val="0074656E"/>
    <w:rsid w:val="00746F72"/>
    <w:rsid w:val="007472D5"/>
    <w:rsid w:val="00750132"/>
    <w:rsid w:val="00750A02"/>
    <w:rsid w:val="00750F10"/>
    <w:rsid w:val="00752B03"/>
    <w:rsid w:val="00753454"/>
    <w:rsid w:val="00753BB5"/>
    <w:rsid w:val="00753C79"/>
    <w:rsid w:val="007544F1"/>
    <w:rsid w:val="00755E4A"/>
    <w:rsid w:val="007563C4"/>
    <w:rsid w:val="00756656"/>
    <w:rsid w:val="00756832"/>
    <w:rsid w:val="00757F0B"/>
    <w:rsid w:val="00760608"/>
    <w:rsid w:val="007608E4"/>
    <w:rsid w:val="00760AE2"/>
    <w:rsid w:val="007626D0"/>
    <w:rsid w:val="0076384E"/>
    <w:rsid w:val="00764048"/>
    <w:rsid w:val="00764B53"/>
    <w:rsid w:val="007651CA"/>
    <w:rsid w:val="007666BD"/>
    <w:rsid w:val="00766CF0"/>
    <w:rsid w:val="007672CA"/>
    <w:rsid w:val="00767519"/>
    <w:rsid w:val="007704E1"/>
    <w:rsid w:val="00770E5C"/>
    <w:rsid w:val="0077187E"/>
    <w:rsid w:val="00772569"/>
    <w:rsid w:val="00772E8C"/>
    <w:rsid w:val="00772FDB"/>
    <w:rsid w:val="0077316B"/>
    <w:rsid w:val="007736D3"/>
    <w:rsid w:val="00773B53"/>
    <w:rsid w:val="00773C9C"/>
    <w:rsid w:val="00774B36"/>
    <w:rsid w:val="0077500F"/>
    <w:rsid w:val="007753AA"/>
    <w:rsid w:val="0077548E"/>
    <w:rsid w:val="0077671C"/>
    <w:rsid w:val="00777315"/>
    <w:rsid w:val="00777DD6"/>
    <w:rsid w:val="007802E4"/>
    <w:rsid w:val="00780919"/>
    <w:rsid w:val="00780FCA"/>
    <w:rsid w:val="00781589"/>
    <w:rsid w:val="00781CFB"/>
    <w:rsid w:val="007820D0"/>
    <w:rsid w:val="007826C8"/>
    <w:rsid w:val="00784190"/>
    <w:rsid w:val="0078457B"/>
    <w:rsid w:val="00784756"/>
    <w:rsid w:val="0078539D"/>
    <w:rsid w:val="007856C1"/>
    <w:rsid w:val="00785B0F"/>
    <w:rsid w:val="00787051"/>
    <w:rsid w:val="00787D6A"/>
    <w:rsid w:val="0079018D"/>
    <w:rsid w:val="007901DC"/>
    <w:rsid w:val="0079124E"/>
    <w:rsid w:val="007912A9"/>
    <w:rsid w:val="00791A00"/>
    <w:rsid w:val="00791A3F"/>
    <w:rsid w:val="00791DDB"/>
    <w:rsid w:val="00791DEC"/>
    <w:rsid w:val="00792013"/>
    <w:rsid w:val="00792CEE"/>
    <w:rsid w:val="0079358F"/>
    <w:rsid w:val="007936A8"/>
    <w:rsid w:val="00794C4E"/>
    <w:rsid w:val="007951F5"/>
    <w:rsid w:val="00795F21"/>
    <w:rsid w:val="007962B4"/>
    <w:rsid w:val="00796F15"/>
    <w:rsid w:val="00797E22"/>
    <w:rsid w:val="007A138F"/>
    <w:rsid w:val="007A13BD"/>
    <w:rsid w:val="007A1640"/>
    <w:rsid w:val="007A1AE4"/>
    <w:rsid w:val="007A1E45"/>
    <w:rsid w:val="007A2ECF"/>
    <w:rsid w:val="007A39DF"/>
    <w:rsid w:val="007A43ED"/>
    <w:rsid w:val="007A4BDD"/>
    <w:rsid w:val="007A5B74"/>
    <w:rsid w:val="007A6CFD"/>
    <w:rsid w:val="007A72EE"/>
    <w:rsid w:val="007A7ACC"/>
    <w:rsid w:val="007B0397"/>
    <w:rsid w:val="007B0ADB"/>
    <w:rsid w:val="007B0F6F"/>
    <w:rsid w:val="007B26EE"/>
    <w:rsid w:val="007B3502"/>
    <w:rsid w:val="007B3577"/>
    <w:rsid w:val="007B3E6D"/>
    <w:rsid w:val="007B41F8"/>
    <w:rsid w:val="007B4252"/>
    <w:rsid w:val="007B44ED"/>
    <w:rsid w:val="007B491A"/>
    <w:rsid w:val="007B4A23"/>
    <w:rsid w:val="007B5370"/>
    <w:rsid w:val="007B61F5"/>
    <w:rsid w:val="007B6294"/>
    <w:rsid w:val="007B63FA"/>
    <w:rsid w:val="007B7221"/>
    <w:rsid w:val="007B7496"/>
    <w:rsid w:val="007B7F00"/>
    <w:rsid w:val="007C0802"/>
    <w:rsid w:val="007C12BE"/>
    <w:rsid w:val="007C219D"/>
    <w:rsid w:val="007C2739"/>
    <w:rsid w:val="007C2BAD"/>
    <w:rsid w:val="007C380C"/>
    <w:rsid w:val="007C4B0F"/>
    <w:rsid w:val="007C4DAD"/>
    <w:rsid w:val="007C5830"/>
    <w:rsid w:val="007C5839"/>
    <w:rsid w:val="007C5933"/>
    <w:rsid w:val="007C599E"/>
    <w:rsid w:val="007C5DB8"/>
    <w:rsid w:val="007C5DCE"/>
    <w:rsid w:val="007C6CA2"/>
    <w:rsid w:val="007D05B2"/>
    <w:rsid w:val="007D05FA"/>
    <w:rsid w:val="007D0C44"/>
    <w:rsid w:val="007D1827"/>
    <w:rsid w:val="007D1972"/>
    <w:rsid w:val="007D1F33"/>
    <w:rsid w:val="007D2B1E"/>
    <w:rsid w:val="007D307A"/>
    <w:rsid w:val="007D30F7"/>
    <w:rsid w:val="007D3307"/>
    <w:rsid w:val="007D44CE"/>
    <w:rsid w:val="007D4B5E"/>
    <w:rsid w:val="007D54F8"/>
    <w:rsid w:val="007D56BE"/>
    <w:rsid w:val="007D5E27"/>
    <w:rsid w:val="007D6DE6"/>
    <w:rsid w:val="007D6F64"/>
    <w:rsid w:val="007D7E79"/>
    <w:rsid w:val="007E117E"/>
    <w:rsid w:val="007E1782"/>
    <w:rsid w:val="007E17B1"/>
    <w:rsid w:val="007E25AB"/>
    <w:rsid w:val="007E2B53"/>
    <w:rsid w:val="007E2F41"/>
    <w:rsid w:val="007E327C"/>
    <w:rsid w:val="007E3838"/>
    <w:rsid w:val="007E4415"/>
    <w:rsid w:val="007E44C9"/>
    <w:rsid w:val="007E44FC"/>
    <w:rsid w:val="007E4F76"/>
    <w:rsid w:val="007E5AC2"/>
    <w:rsid w:val="007E654F"/>
    <w:rsid w:val="007E7196"/>
    <w:rsid w:val="007E79C5"/>
    <w:rsid w:val="007F0798"/>
    <w:rsid w:val="007F214A"/>
    <w:rsid w:val="007F2845"/>
    <w:rsid w:val="007F2A69"/>
    <w:rsid w:val="007F304C"/>
    <w:rsid w:val="007F30FB"/>
    <w:rsid w:val="007F33EB"/>
    <w:rsid w:val="007F38A2"/>
    <w:rsid w:val="007F43BC"/>
    <w:rsid w:val="007F4740"/>
    <w:rsid w:val="007F5142"/>
    <w:rsid w:val="007F5A06"/>
    <w:rsid w:val="007F5CEC"/>
    <w:rsid w:val="007F5E93"/>
    <w:rsid w:val="007F72A2"/>
    <w:rsid w:val="008006C6"/>
    <w:rsid w:val="00800C52"/>
    <w:rsid w:val="0080153E"/>
    <w:rsid w:val="00801726"/>
    <w:rsid w:val="008018C8"/>
    <w:rsid w:val="0080263A"/>
    <w:rsid w:val="00802A8B"/>
    <w:rsid w:val="0080329D"/>
    <w:rsid w:val="008033ED"/>
    <w:rsid w:val="008051DD"/>
    <w:rsid w:val="008055A9"/>
    <w:rsid w:val="0080742D"/>
    <w:rsid w:val="008100AC"/>
    <w:rsid w:val="00810C05"/>
    <w:rsid w:val="0081151E"/>
    <w:rsid w:val="00811A5F"/>
    <w:rsid w:val="00811C69"/>
    <w:rsid w:val="008122EE"/>
    <w:rsid w:val="00812498"/>
    <w:rsid w:val="008127E6"/>
    <w:rsid w:val="00812C7E"/>
    <w:rsid w:val="0081336E"/>
    <w:rsid w:val="008135B6"/>
    <w:rsid w:val="00813928"/>
    <w:rsid w:val="00814BBF"/>
    <w:rsid w:val="0081535F"/>
    <w:rsid w:val="008154EC"/>
    <w:rsid w:val="00815620"/>
    <w:rsid w:val="0081572E"/>
    <w:rsid w:val="008173AB"/>
    <w:rsid w:val="0082008D"/>
    <w:rsid w:val="0082032D"/>
    <w:rsid w:val="008207FD"/>
    <w:rsid w:val="00820DC7"/>
    <w:rsid w:val="00820FFB"/>
    <w:rsid w:val="00821158"/>
    <w:rsid w:val="00821698"/>
    <w:rsid w:val="008221FE"/>
    <w:rsid w:val="00822BF5"/>
    <w:rsid w:val="00823DD9"/>
    <w:rsid w:val="008246D1"/>
    <w:rsid w:val="00824894"/>
    <w:rsid w:val="00824FFF"/>
    <w:rsid w:val="00825366"/>
    <w:rsid w:val="00825E84"/>
    <w:rsid w:val="00826C7B"/>
    <w:rsid w:val="00826CC0"/>
    <w:rsid w:val="00826DD9"/>
    <w:rsid w:val="00826E01"/>
    <w:rsid w:val="008274D9"/>
    <w:rsid w:val="008277A8"/>
    <w:rsid w:val="008278B6"/>
    <w:rsid w:val="008307ED"/>
    <w:rsid w:val="00830B3B"/>
    <w:rsid w:val="0083109B"/>
    <w:rsid w:val="00831108"/>
    <w:rsid w:val="0083350F"/>
    <w:rsid w:val="00833920"/>
    <w:rsid w:val="00834358"/>
    <w:rsid w:val="008346BD"/>
    <w:rsid w:val="00834923"/>
    <w:rsid w:val="0083539B"/>
    <w:rsid w:val="008353FE"/>
    <w:rsid w:val="008359EB"/>
    <w:rsid w:val="00836B7A"/>
    <w:rsid w:val="00837B90"/>
    <w:rsid w:val="00837FBA"/>
    <w:rsid w:val="00840643"/>
    <w:rsid w:val="008409AA"/>
    <w:rsid w:val="00840FB8"/>
    <w:rsid w:val="00842B91"/>
    <w:rsid w:val="00842D84"/>
    <w:rsid w:val="00842E0C"/>
    <w:rsid w:val="00843A7A"/>
    <w:rsid w:val="0084447B"/>
    <w:rsid w:val="008447F5"/>
    <w:rsid w:val="00844DDF"/>
    <w:rsid w:val="00846292"/>
    <w:rsid w:val="008471DC"/>
    <w:rsid w:val="00847423"/>
    <w:rsid w:val="00847C7A"/>
    <w:rsid w:val="00850679"/>
    <w:rsid w:val="008506E1"/>
    <w:rsid w:val="00850C4A"/>
    <w:rsid w:val="00850D96"/>
    <w:rsid w:val="008515EE"/>
    <w:rsid w:val="00851A8E"/>
    <w:rsid w:val="00851EC7"/>
    <w:rsid w:val="008528D3"/>
    <w:rsid w:val="00852B2B"/>
    <w:rsid w:val="00854553"/>
    <w:rsid w:val="00855B86"/>
    <w:rsid w:val="008563FF"/>
    <w:rsid w:val="00856D47"/>
    <w:rsid w:val="00857A39"/>
    <w:rsid w:val="00857E36"/>
    <w:rsid w:val="00860874"/>
    <w:rsid w:val="008609A3"/>
    <w:rsid w:val="00861C49"/>
    <w:rsid w:val="00862008"/>
    <w:rsid w:val="0086267C"/>
    <w:rsid w:val="00862720"/>
    <w:rsid w:val="008628C8"/>
    <w:rsid w:val="00862B2A"/>
    <w:rsid w:val="008630B9"/>
    <w:rsid w:val="0086375E"/>
    <w:rsid w:val="00863F37"/>
    <w:rsid w:val="0086406B"/>
    <w:rsid w:val="00864C8C"/>
    <w:rsid w:val="0086540E"/>
    <w:rsid w:val="008659FB"/>
    <w:rsid w:val="00865D31"/>
    <w:rsid w:val="00866364"/>
    <w:rsid w:val="0086709D"/>
    <w:rsid w:val="00867651"/>
    <w:rsid w:val="00867B5A"/>
    <w:rsid w:val="00867BC4"/>
    <w:rsid w:val="00870589"/>
    <w:rsid w:val="008716C6"/>
    <w:rsid w:val="00871761"/>
    <w:rsid w:val="00873569"/>
    <w:rsid w:val="00874009"/>
    <w:rsid w:val="00874158"/>
    <w:rsid w:val="008743F3"/>
    <w:rsid w:val="0087444A"/>
    <w:rsid w:val="00875139"/>
    <w:rsid w:val="00875187"/>
    <w:rsid w:val="00875410"/>
    <w:rsid w:val="008763DD"/>
    <w:rsid w:val="00876AC3"/>
    <w:rsid w:val="00876FCD"/>
    <w:rsid w:val="00877E69"/>
    <w:rsid w:val="00880EDF"/>
    <w:rsid w:val="008811FD"/>
    <w:rsid w:val="008814EB"/>
    <w:rsid w:val="00881600"/>
    <w:rsid w:val="008819C2"/>
    <w:rsid w:val="0088208D"/>
    <w:rsid w:val="008823E0"/>
    <w:rsid w:val="00882DE6"/>
    <w:rsid w:val="0088366B"/>
    <w:rsid w:val="00883A20"/>
    <w:rsid w:val="00883D4D"/>
    <w:rsid w:val="00883F22"/>
    <w:rsid w:val="00884007"/>
    <w:rsid w:val="008845A9"/>
    <w:rsid w:val="00884B59"/>
    <w:rsid w:val="00884D2A"/>
    <w:rsid w:val="008850BA"/>
    <w:rsid w:val="00885305"/>
    <w:rsid w:val="00885580"/>
    <w:rsid w:val="00885876"/>
    <w:rsid w:val="00885AB5"/>
    <w:rsid w:val="00886185"/>
    <w:rsid w:val="008861D9"/>
    <w:rsid w:val="0088638C"/>
    <w:rsid w:val="00886724"/>
    <w:rsid w:val="00886885"/>
    <w:rsid w:val="00886EDF"/>
    <w:rsid w:val="00887948"/>
    <w:rsid w:val="00887DBC"/>
    <w:rsid w:val="008903F7"/>
    <w:rsid w:val="008907C9"/>
    <w:rsid w:val="008908E5"/>
    <w:rsid w:val="00891216"/>
    <w:rsid w:val="00891329"/>
    <w:rsid w:val="00891A03"/>
    <w:rsid w:val="008939DD"/>
    <w:rsid w:val="00894ADA"/>
    <w:rsid w:val="00894B58"/>
    <w:rsid w:val="00894CF8"/>
    <w:rsid w:val="00894FDC"/>
    <w:rsid w:val="008957D3"/>
    <w:rsid w:val="00896414"/>
    <w:rsid w:val="008969F5"/>
    <w:rsid w:val="0089716F"/>
    <w:rsid w:val="00897C71"/>
    <w:rsid w:val="008A0F54"/>
    <w:rsid w:val="008A16F9"/>
    <w:rsid w:val="008A1D3E"/>
    <w:rsid w:val="008A2A74"/>
    <w:rsid w:val="008A3038"/>
    <w:rsid w:val="008A4B16"/>
    <w:rsid w:val="008A4D63"/>
    <w:rsid w:val="008A4E11"/>
    <w:rsid w:val="008A5D31"/>
    <w:rsid w:val="008A63BB"/>
    <w:rsid w:val="008A6D62"/>
    <w:rsid w:val="008A718E"/>
    <w:rsid w:val="008A7292"/>
    <w:rsid w:val="008A7799"/>
    <w:rsid w:val="008A7C5D"/>
    <w:rsid w:val="008B0520"/>
    <w:rsid w:val="008B0583"/>
    <w:rsid w:val="008B0F7D"/>
    <w:rsid w:val="008B121A"/>
    <w:rsid w:val="008B13E9"/>
    <w:rsid w:val="008B2257"/>
    <w:rsid w:val="008B2436"/>
    <w:rsid w:val="008B3B51"/>
    <w:rsid w:val="008B3FC4"/>
    <w:rsid w:val="008B4057"/>
    <w:rsid w:val="008B4145"/>
    <w:rsid w:val="008B5071"/>
    <w:rsid w:val="008B5290"/>
    <w:rsid w:val="008B52DB"/>
    <w:rsid w:val="008B653F"/>
    <w:rsid w:val="008B6A40"/>
    <w:rsid w:val="008B6B1F"/>
    <w:rsid w:val="008B72EC"/>
    <w:rsid w:val="008C07CB"/>
    <w:rsid w:val="008C2313"/>
    <w:rsid w:val="008C2AC7"/>
    <w:rsid w:val="008C2CFD"/>
    <w:rsid w:val="008C3FDC"/>
    <w:rsid w:val="008C4623"/>
    <w:rsid w:val="008C47AD"/>
    <w:rsid w:val="008C4E93"/>
    <w:rsid w:val="008C603A"/>
    <w:rsid w:val="008C6C53"/>
    <w:rsid w:val="008C71C8"/>
    <w:rsid w:val="008C7AD2"/>
    <w:rsid w:val="008D167D"/>
    <w:rsid w:val="008D187E"/>
    <w:rsid w:val="008D1E46"/>
    <w:rsid w:val="008D3116"/>
    <w:rsid w:val="008D492A"/>
    <w:rsid w:val="008D4B58"/>
    <w:rsid w:val="008D4B7F"/>
    <w:rsid w:val="008D4B8A"/>
    <w:rsid w:val="008D56EE"/>
    <w:rsid w:val="008D6541"/>
    <w:rsid w:val="008D7777"/>
    <w:rsid w:val="008D7D7B"/>
    <w:rsid w:val="008E0F52"/>
    <w:rsid w:val="008E1909"/>
    <w:rsid w:val="008E1AC7"/>
    <w:rsid w:val="008E216C"/>
    <w:rsid w:val="008E2316"/>
    <w:rsid w:val="008E3063"/>
    <w:rsid w:val="008E34BE"/>
    <w:rsid w:val="008E3AA8"/>
    <w:rsid w:val="008E3E57"/>
    <w:rsid w:val="008E42CE"/>
    <w:rsid w:val="008E42F4"/>
    <w:rsid w:val="008E4333"/>
    <w:rsid w:val="008E4A31"/>
    <w:rsid w:val="008E4B64"/>
    <w:rsid w:val="008E4CD9"/>
    <w:rsid w:val="008E53F3"/>
    <w:rsid w:val="008E5532"/>
    <w:rsid w:val="008E5657"/>
    <w:rsid w:val="008E577F"/>
    <w:rsid w:val="008E5E51"/>
    <w:rsid w:val="008E6D91"/>
    <w:rsid w:val="008E6E80"/>
    <w:rsid w:val="008F00DB"/>
    <w:rsid w:val="008F011C"/>
    <w:rsid w:val="008F0323"/>
    <w:rsid w:val="008F1264"/>
    <w:rsid w:val="008F12FF"/>
    <w:rsid w:val="008F13F8"/>
    <w:rsid w:val="008F1418"/>
    <w:rsid w:val="008F2908"/>
    <w:rsid w:val="008F47C6"/>
    <w:rsid w:val="008F4F1B"/>
    <w:rsid w:val="008F6647"/>
    <w:rsid w:val="008F700E"/>
    <w:rsid w:val="008F766F"/>
    <w:rsid w:val="00900343"/>
    <w:rsid w:val="0090050B"/>
    <w:rsid w:val="009006A2"/>
    <w:rsid w:val="0090102B"/>
    <w:rsid w:val="00901448"/>
    <w:rsid w:val="00901764"/>
    <w:rsid w:val="00902E34"/>
    <w:rsid w:val="00902E8A"/>
    <w:rsid w:val="00903124"/>
    <w:rsid w:val="009036BC"/>
    <w:rsid w:val="0090377D"/>
    <w:rsid w:val="00903D30"/>
    <w:rsid w:val="00904414"/>
    <w:rsid w:val="00904C71"/>
    <w:rsid w:val="00904F99"/>
    <w:rsid w:val="00905197"/>
    <w:rsid w:val="009052F3"/>
    <w:rsid w:val="009056E2"/>
    <w:rsid w:val="00905C47"/>
    <w:rsid w:val="00906379"/>
    <w:rsid w:val="00906A8C"/>
    <w:rsid w:val="00907A16"/>
    <w:rsid w:val="009101EA"/>
    <w:rsid w:val="009106FC"/>
    <w:rsid w:val="009108E5"/>
    <w:rsid w:val="00910E58"/>
    <w:rsid w:val="009118BB"/>
    <w:rsid w:val="0091191F"/>
    <w:rsid w:val="00911E7D"/>
    <w:rsid w:val="009120A9"/>
    <w:rsid w:val="009134C3"/>
    <w:rsid w:val="0091375D"/>
    <w:rsid w:val="0091381B"/>
    <w:rsid w:val="009143D9"/>
    <w:rsid w:val="00914EC9"/>
    <w:rsid w:val="00915B81"/>
    <w:rsid w:val="00915D6B"/>
    <w:rsid w:val="009160DF"/>
    <w:rsid w:val="009162BF"/>
    <w:rsid w:val="009162C7"/>
    <w:rsid w:val="00916EC2"/>
    <w:rsid w:val="0092007D"/>
    <w:rsid w:val="009213BD"/>
    <w:rsid w:val="009230A6"/>
    <w:rsid w:val="0092370D"/>
    <w:rsid w:val="00924407"/>
    <w:rsid w:val="00924627"/>
    <w:rsid w:val="0092481C"/>
    <w:rsid w:val="009250A8"/>
    <w:rsid w:val="00925BE6"/>
    <w:rsid w:val="00926697"/>
    <w:rsid w:val="00926A12"/>
    <w:rsid w:val="00926BFE"/>
    <w:rsid w:val="00926F61"/>
    <w:rsid w:val="00926FA9"/>
    <w:rsid w:val="00930B9E"/>
    <w:rsid w:val="0093123D"/>
    <w:rsid w:val="0093183C"/>
    <w:rsid w:val="00931960"/>
    <w:rsid w:val="00931C8B"/>
    <w:rsid w:val="0093202A"/>
    <w:rsid w:val="00933040"/>
    <w:rsid w:val="009330E9"/>
    <w:rsid w:val="00933F54"/>
    <w:rsid w:val="00934508"/>
    <w:rsid w:val="00934D97"/>
    <w:rsid w:val="00935C07"/>
    <w:rsid w:val="00935D15"/>
    <w:rsid w:val="00935E16"/>
    <w:rsid w:val="0093693B"/>
    <w:rsid w:val="009411FB"/>
    <w:rsid w:val="00941445"/>
    <w:rsid w:val="009414A9"/>
    <w:rsid w:val="009417E5"/>
    <w:rsid w:val="00941B71"/>
    <w:rsid w:val="00941DF9"/>
    <w:rsid w:val="00942175"/>
    <w:rsid w:val="009421AD"/>
    <w:rsid w:val="0094221C"/>
    <w:rsid w:val="009433F0"/>
    <w:rsid w:val="00943873"/>
    <w:rsid w:val="0094409C"/>
    <w:rsid w:val="00944159"/>
    <w:rsid w:val="00944519"/>
    <w:rsid w:val="009449B2"/>
    <w:rsid w:val="00944A82"/>
    <w:rsid w:val="00944B84"/>
    <w:rsid w:val="00944BA5"/>
    <w:rsid w:val="00944D7F"/>
    <w:rsid w:val="00944E09"/>
    <w:rsid w:val="009464B5"/>
    <w:rsid w:val="009464C1"/>
    <w:rsid w:val="00946C4D"/>
    <w:rsid w:val="00946EDA"/>
    <w:rsid w:val="0094734E"/>
    <w:rsid w:val="00947D6F"/>
    <w:rsid w:val="00947FF4"/>
    <w:rsid w:val="00950108"/>
    <w:rsid w:val="0095019A"/>
    <w:rsid w:val="00951CF6"/>
    <w:rsid w:val="0095237C"/>
    <w:rsid w:val="0095285B"/>
    <w:rsid w:val="0095333A"/>
    <w:rsid w:val="00953A15"/>
    <w:rsid w:val="00953B54"/>
    <w:rsid w:val="00953FE9"/>
    <w:rsid w:val="00954417"/>
    <w:rsid w:val="0095481C"/>
    <w:rsid w:val="00954EF1"/>
    <w:rsid w:val="0095526F"/>
    <w:rsid w:val="009565ED"/>
    <w:rsid w:val="00956662"/>
    <w:rsid w:val="009566D9"/>
    <w:rsid w:val="009567E6"/>
    <w:rsid w:val="00956DBA"/>
    <w:rsid w:val="00957076"/>
    <w:rsid w:val="00957132"/>
    <w:rsid w:val="009576FD"/>
    <w:rsid w:val="009578EB"/>
    <w:rsid w:val="009578FF"/>
    <w:rsid w:val="009603C1"/>
    <w:rsid w:val="00960446"/>
    <w:rsid w:val="0096050C"/>
    <w:rsid w:val="009606C9"/>
    <w:rsid w:val="00960B12"/>
    <w:rsid w:val="009610ED"/>
    <w:rsid w:val="00961390"/>
    <w:rsid w:val="00961EE9"/>
    <w:rsid w:val="00962151"/>
    <w:rsid w:val="00962317"/>
    <w:rsid w:val="00962554"/>
    <w:rsid w:val="00962E92"/>
    <w:rsid w:val="009633BB"/>
    <w:rsid w:val="00963A36"/>
    <w:rsid w:val="009643DA"/>
    <w:rsid w:val="0096485F"/>
    <w:rsid w:val="00965C40"/>
    <w:rsid w:val="00965FA1"/>
    <w:rsid w:val="0096603F"/>
    <w:rsid w:val="00966BDE"/>
    <w:rsid w:val="00967354"/>
    <w:rsid w:val="00967CB1"/>
    <w:rsid w:val="00967E60"/>
    <w:rsid w:val="00971592"/>
    <w:rsid w:val="00971617"/>
    <w:rsid w:val="009717F8"/>
    <w:rsid w:val="00971DDF"/>
    <w:rsid w:val="009721B4"/>
    <w:rsid w:val="0097225C"/>
    <w:rsid w:val="009731D6"/>
    <w:rsid w:val="00973FC6"/>
    <w:rsid w:val="00974746"/>
    <w:rsid w:val="00974A82"/>
    <w:rsid w:val="00975119"/>
    <w:rsid w:val="00975971"/>
    <w:rsid w:val="009763ED"/>
    <w:rsid w:val="00976B4B"/>
    <w:rsid w:val="00976F04"/>
    <w:rsid w:val="009777F4"/>
    <w:rsid w:val="00977AD8"/>
    <w:rsid w:val="00977CCC"/>
    <w:rsid w:val="00980299"/>
    <w:rsid w:val="00980757"/>
    <w:rsid w:val="00980A10"/>
    <w:rsid w:val="00981130"/>
    <w:rsid w:val="00981A47"/>
    <w:rsid w:val="0098229C"/>
    <w:rsid w:val="0098289D"/>
    <w:rsid w:val="009835E0"/>
    <w:rsid w:val="00983934"/>
    <w:rsid w:val="00983A12"/>
    <w:rsid w:val="00983D46"/>
    <w:rsid w:val="00983DCA"/>
    <w:rsid w:val="00984609"/>
    <w:rsid w:val="00985BC7"/>
    <w:rsid w:val="00985EF7"/>
    <w:rsid w:val="00986093"/>
    <w:rsid w:val="00986146"/>
    <w:rsid w:val="0098632C"/>
    <w:rsid w:val="00986CF9"/>
    <w:rsid w:val="0098727B"/>
    <w:rsid w:val="0098732F"/>
    <w:rsid w:val="00987416"/>
    <w:rsid w:val="00990A05"/>
    <w:rsid w:val="00990C0E"/>
    <w:rsid w:val="00990D75"/>
    <w:rsid w:val="00990FE3"/>
    <w:rsid w:val="00991093"/>
    <w:rsid w:val="0099163B"/>
    <w:rsid w:val="00991EAE"/>
    <w:rsid w:val="00992343"/>
    <w:rsid w:val="00992474"/>
    <w:rsid w:val="00993488"/>
    <w:rsid w:val="0099356B"/>
    <w:rsid w:val="0099383D"/>
    <w:rsid w:val="009938B1"/>
    <w:rsid w:val="00996258"/>
    <w:rsid w:val="00996306"/>
    <w:rsid w:val="00996744"/>
    <w:rsid w:val="00997CF4"/>
    <w:rsid w:val="009A0CCC"/>
    <w:rsid w:val="009A1169"/>
    <w:rsid w:val="009A164C"/>
    <w:rsid w:val="009A1AAC"/>
    <w:rsid w:val="009A210B"/>
    <w:rsid w:val="009A2BB6"/>
    <w:rsid w:val="009A2CB8"/>
    <w:rsid w:val="009A3679"/>
    <w:rsid w:val="009A3789"/>
    <w:rsid w:val="009A3C95"/>
    <w:rsid w:val="009A3CC7"/>
    <w:rsid w:val="009A45A2"/>
    <w:rsid w:val="009A6919"/>
    <w:rsid w:val="009A6AC7"/>
    <w:rsid w:val="009A70DC"/>
    <w:rsid w:val="009B0408"/>
    <w:rsid w:val="009B0843"/>
    <w:rsid w:val="009B096E"/>
    <w:rsid w:val="009B0DEE"/>
    <w:rsid w:val="009B1335"/>
    <w:rsid w:val="009B176D"/>
    <w:rsid w:val="009B1E47"/>
    <w:rsid w:val="009B1F45"/>
    <w:rsid w:val="009B2CED"/>
    <w:rsid w:val="009B2D85"/>
    <w:rsid w:val="009B3054"/>
    <w:rsid w:val="009B335D"/>
    <w:rsid w:val="009B3769"/>
    <w:rsid w:val="009B3C90"/>
    <w:rsid w:val="009B4C35"/>
    <w:rsid w:val="009B6213"/>
    <w:rsid w:val="009B729D"/>
    <w:rsid w:val="009B76E3"/>
    <w:rsid w:val="009B76F9"/>
    <w:rsid w:val="009B790B"/>
    <w:rsid w:val="009B7A72"/>
    <w:rsid w:val="009B7BB8"/>
    <w:rsid w:val="009B7E6F"/>
    <w:rsid w:val="009C0E9B"/>
    <w:rsid w:val="009C0EB8"/>
    <w:rsid w:val="009C126A"/>
    <w:rsid w:val="009C1BFD"/>
    <w:rsid w:val="009C1D4C"/>
    <w:rsid w:val="009C2691"/>
    <w:rsid w:val="009C2DD2"/>
    <w:rsid w:val="009C3982"/>
    <w:rsid w:val="009C441F"/>
    <w:rsid w:val="009C466D"/>
    <w:rsid w:val="009C475F"/>
    <w:rsid w:val="009C4A07"/>
    <w:rsid w:val="009C4B8E"/>
    <w:rsid w:val="009C51D5"/>
    <w:rsid w:val="009C5372"/>
    <w:rsid w:val="009C543C"/>
    <w:rsid w:val="009C599A"/>
    <w:rsid w:val="009C5EFF"/>
    <w:rsid w:val="009C650E"/>
    <w:rsid w:val="009C70DB"/>
    <w:rsid w:val="009C758A"/>
    <w:rsid w:val="009C75B1"/>
    <w:rsid w:val="009C774A"/>
    <w:rsid w:val="009C78DB"/>
    <w:rsid w:val="009C7B96"/>
    <w:rsid w:val="009C7D05"/>
    <w:rsid w:val="009D0F27"/>
    <w:rsid w:val="009D12F4"/>
    <w:rsid w:val="009D19BC"/>
    <w:rsid w:val="009D2348"/>
    <w:rsid w:val="009D2559"/>
    <w:rsid w:val="009D2727"/>
    <w:rsid w:val="009D2EA8"/>
    <w:rsid w:val="009D2F0C"/>
    <w:rsid w:val="009D3306"/>
    <w:rsid w:val="009D3578"/>
    <w:rsid w:val="009D3A5F"/>
    <w:rsid w:val="009D4F88"/>
    <w:rsid w:val="009D5193"/>
    <w:rsid w:val="009D5C32"/>
    <w:rsid w:val="009D5C56"/>
    <w:rsid w:val="009D5FA5"/>
    <w:rsid w:val="009D6108"/>
    <w:rsid w:val="009D6472"/>
    <w:rsid w:val="009D661A"/>
    <w:rsid w:val="009D66E7"/>
    <w:rsid w:val="009D6C83"/>
    <w:rsid w:val="009D6F96"/>
    <w:rsid w:val="009D744C"/>
    <w:rsid w:val="009D79F4"/>
    <w:rsid w:val="009D7D19"/>
    <w:rsid w:val="009E008C"/>
    <w:rsid w:val="009E104B"/>
    <w:rsid w:val="009E126D"/>
    <w:rsid w:val="009E33D7"/>
    <w:rsid w:val="009E398D"/>
    <w:rsid w:val="009E3CD1"/>
    <w:rsid w:val="009E5520"/>
    <w:rsid w:val="009E5638"/>
    <w:rsid w:val="009E5AF5"/>
    <w:rsid w:val="009E5EB5"/>
    <w:rsid w:val="009E7473"/>
    <w:rsid w:val="009E74F0"/>
    <w:rsid w:val="009E7F23"/>
    <w:rsid w:val="009F0768"/>
    <w:rsid w:val="009F102A"/>
    <w:rsid w:val="009F151C"/>
    <w:rsid w:val="009F2382"/>
    <w:rsid w:val="009F2562"/>
    <w:rsid w:val="009F2773"/>
    <w:rsid w:val="009F2A19"/>
    <w:rsid w:val="009F34BB"/>
    <w:rsid w:val="009F405A"/>
    <w:rsid w:val="009F44C6"/>
    <w:rsid w:val="009F514E"/>
    <w:rsid w:val="009F7867"/>
    <w:rsid w:val="009F7D66"/>
    <w:rsid w:val="00A001CE"/>
    <w:rsid w:val="00A00BD2"/>
    <w:rsid w:val="00A00E56"/>
    <w:rsid w:val="00A027F3"/>
    <w:rsid w:val="00A03978"/>
    <w:rsid w:val="00A03A20"/>
    <w:rsid w:val="00A03AB1"/>
    <w:rsid w:val="00A0496D"/>
    <w:rsid w:val="00A04B97"/>
    <w:rsid w:val="00A04D7E"/>
    <w:rsid w:val="00A051D9"/>
    <w:rsid w:val="00A051F0"/>
    <w:rsid w:val="00A052DE"/>
    <w:rsid w:val="00A05DF3"/>
    <w:rsid w:val="00A05F9F"/>
    <w:rsid w:val="00A06350"/>
    <w:rsid w:val="00A06AFD"/>
    <w:rsid w:val="00A0730B"/>
    <w:rsid w:val="00A07D1F"/>
    <w:rsid w:val="00A07E08"/>
    <w:rsid w:val="00A10D79"/>
    <w:rsid w:val="00A11535"/>
    <w:rsid w:val="00A11E56"/>
    <w:rsid w:val="00A11FFC"/>
    <w:rsid w:val="00A12798"/>
    <w:rsid w:val="00A12B26"/>
    <w:rsid w:val="00A131BB"/>
    <w:rsid w:val="00A13A09"/>
    <w:rsid w:val="00A13DE1"/>
    <w:rsid w:val="00A13F3C"/>
    <w:rsid w:val="00A14388"/>
    <w:rsid w:val="00A153BE"/>
    <w:rsid w:val="00A158E5"/>
    <w:rsid w:val="00A15DEE"/>
    <w:rsid w:val="00A16462"/>
    <w:rsid w:val="00A1655E"/>
    <w:rsid w:val="00A1678B"/>
    <w:rsid w:val="00A167B5"/>
    <w:rsid w:val="00A16DBE"/>
    <w:rsid w:val="00A179E0"/>
    <w:rsid w:val="00A17C4F"/>
    <w:rsid w:val="00A17FCE"/>
    <w:rsid w:val="00A203F3"/>
    <w:rsid w:val="00A20653"/>
    <w:rsid w:val="00A20A39"/>
    <w:rsid w:val="00A2126E"/>
    <w:rsid w:val="00A223D5"/>
    <w:rsid w:val="00A224F8"/>
    <w:rsid w:val="00A238BD"/>
    <w:rsid w:val="00A23DCA"/>
    <w:rsid w:val="00A240D8"/>
    <w:rsid w:val="00A243E4"/>
    <w:rsid w:val="00A2459D"/>
    <w:rsid w:val="00A247F3"/>
    <w:rsid w:val="00A24E23"/>
    <w:rsid w:val="00A2566C"/>
    <w:rsid w:val="00A25824"/>
    <w:rsid w:val="00A25F05"/>
    <w:rsid w:val="00A260B4"/>
    <w:rsid w:val="00A26491"/>
    <w:rsid w:val="00A2686F"/>
    <w:rsid w:val="00A26B77"/>
    <w:rsid w:val="00A30B2D"/>
    <w:rsid w:val="00A311AE"/>
    <w:rsid w:val="00A312A6"/>
    <w:rsid w:val="00A3130E"/>
    <w:rsid w:val="00A3193B"/>
    <w:rsid w:val="00A31ABF"/>
    <w:rsid w:val="00A324CF"/>
    <w:rsid w:val="00A32E8B"/>
    <w:rsid w:val="00A32ED6"/>
    <w:rsid w:val="00A33776"/>
    <w:rsid w:val="00A33B8C"/>
    <w:rsid w:val="00A344A5"/>
    <w:rsid w:val="00A346C3"/>
    <w:rsid w:val="00A34D4A"/>
    <w:rsid w:val="00A35F8F"/>
    <w:rsid w:val="00A36155"/>
    <w:rsid w:val="00A3629E"/>
    <w:rsid w:val="00A362C2"/>
    <w:rsid w:val="00A365AD"/>
    <w:rsid w:val="00A37D83"/>
    <w:rsid w:val="00A40246"/>
    <w:rsid w:val="00A40669"/>
    <w:rsid w:val="00A416C4"/>
    <w:rsid w:val="00A41E19"/>
    <w:rsid w:val="00A427C4"/>
    <w:rsid w:val="00A42A85"/>
    <w:rsid w:val="00A42D07"/>
    <w:rsid w:val="00A42DED"/>
    <w:rsid w:val="00A43473"/>
    <w:rsid w:val="00A446D5"/>
    <w:rsid w:val="00A44B43"/>
    <w:rsid w:val="00A4503E"/>
    <w:rsid w:val="00A450C0"/>
    <w:rsid w:val="00A45468"/>
    <w:rsid w:val="00A468D4"/>
    <w:rsid w:val="00A471A8"/>
    <w:rsid w:val="00A4791B"/>
    <w:rsid w:val="00A50663"/>
    <w:rsid w:val="00A50A48"/>
    <w:rsid w:val="00A51180"/>
    <w:rsid w:val="00A51242"/>
    <w:rsid w:val="00A51522"/>
    <w:rsid w:val="00A51573"/>
    <w:rsid w:val="00A51A5E"/>
    <w:rsid w:val="00A51CDF"/>
    <w:rsid w:val="00A521BA"/>
    <w:rsid w:val="00A5268A"/>
    <w:rsid w:val="00A52895"/>
    <w:rsid w:val="00A52D7D"/>
    <w:rsid w:val="00A536F7"/>
    <w:rsid w:val="00A539A5"/>
    <w:rsid w:val="00A53DA0"/>
    <w:rsid w:val="00A5404D"/>
    <w:rsid w:val="00A54A80"/>
    <w:rsid w:val="00A555A7"/>
    <w:rsid w:val="00A557A2"/>
    <w:rsid w:val="00A55945"/>
    <w:rsid w:val="00A55949"/>
    <w:rsid w:val="00A567FF"/>
    <w:rsid w:val="00A5765D"/>
    <w:rsid w:val="00A579BD"/>
    <w:rsid w:val="00A607CB"/>
    <w:rsid w:val="00A613FC"/>
    <w:rsid w:val="00A6276B"/>
    <w:rsid w:val="00A629DB"/>
    <w:rsid w:val="00A6351F"/>
    <w:rsid w:val="00A63809"/>
    <w:rsid w:val="00A640FB"/>
    <w:rsid w:val="00A64278"/>
    <w:rsid w:val="00A643E5"/>
    <w:rsid w:val="00A647A3"/>
    <w:rsid w:val="00A649AB"/>
    <w:rsid w:val="00A64A6E"/>
    <w:rsid w:val="00A64B2C"/>
    <w:rsid w:val="00A6519F"/>
    <w:rsid w:val="00A65931"/>
    <w:rsid w:val="00A659D1"/>
    <w:rsid w:val="00A65A70"/>
    <w:rsid w:val="00A65E0B"/>
    <w:rsid w:val="00A663D3"/>
    <w:rsid w:val="00A6665F"/>
    <w:rsid w:val="00A66F36"/>
    <w:rsid w:val="00A676C5"/>
    <w:rsid w:val="00A676D9"/>
    <w:rsid w:val="00A67D86"/>
    <w:rsid w:val="00A67EFC"/>
    <w:rsid w:val="00A7031E"/>
    <w:rsid w:val="00A703F6"/>
    <w:rsid w:val="00A71140"/>
    <w:rsid w:val="00A7205E"/>
    <w:rsid w:val="00A74692"/>
    <w:rsid w:val="00A75299"/>
    <w:rsid w:val="00A75A52"/>
    <w:rsid w:val="00A75F40"/>
    <w:rsid w:val="00A7618B"/>
    <w:rsid w:val="00A7640B"/>
    <w:rsid w:val="00A76455"/>
    <w:rsid w:val="00A76DB9"/>
    <w:rsid w:val="00A773A8"/>
    <w:rsid w:val="00A7778B"/>
    <w:rsid w:val="00A803BC"/>
    <w:rsid w:val="00A806D4"/>
    <w:rsid w:val="00A80969"/>
    <w:rsid w:val="00A80BF4"/>
    <w:rsid w:val="00A80DFC"/>
    <w:rsid w:val="00A80E6F"/>
    <w:rsid w:val="00A81ED3"/>
    <w:rsid w:val="00A83B69"/>
    <w:rsid w:val="00A83BA1"/>
    <w:rsid w:val="00A83DD0"/>
    <w:rsid w:val="00A85798"/>
    <w:rsid w:val="00A8609D"/>
    <w:rsid w:val="00A8686A"/>
    <w:rsid w:val="00A86EA7"/>
    <w:rsid w:val="00A9084D"/>
    <w:rsid w:val="00A909E1"/>
    <w:rsid w:val="00A91244"/>
    <w:rsid w:val="00A91774"/>
    <w:rsid w:val="00A91C7F"/>
    <w:rsid w:val="00A92066"/>
    <w:rsid w:val="00A92776"/>
    <w:rsid w:val="00A93181"/>
    <w:rsid w:val="00A9369F"/>
    <w:rsid w:val="00A938E6"/>
    <w:rsid w:val="00A93CA7"/>
    <w:rsid w:val="00A93CCF"/>
    <w:rsid w:val="00A93DC8"/>
    <w:rsid w:val="00A94E4E"/>
    <w:rsid w:val="00A95514"/>
    <w:rsid w:val="00A9569F"/>
    <w:rsid w:val="00A95BD5"/>
    <w:rsid w:val="00A95C53"/>
    <w:rsid w:val="00A95EB7"/>
    <w:rsid w:val="00A96ADB"/>
    <w:rsid w:val="00A96F78"/>
    <w:rsid w:val="00A979E1"/>
    <w:rsid w:val="00AA0024"/>
    <w:rsid w:val="00AA0B9E"/>
    <w:rsid w:val="00AA0C06"/>
    <w:rsid w:val="00AA0C74"/>
    <w:rsid w:val="00AA0D2C"/>
    <w:rsid w:val="00AA1087"/>
    <w:rsid w:val="00AA161A"/>
    <w:rsid w:val="00AA19EF"/>
    <w:rsid w:val="00AA22E4"/>
    <w:rsid w:val="00AA247C"/>
    <w:rsid w:val="00AA25A9"/>
    <w:rsid w:val="00AA2692"/>
    <w:rsid w:val="00AA26D9"/>
    <w:rsid w:val="00AA278A"/>
    <w:rsid w:val="00AA29F0"/>
    <w:rsid w:val="00AA3183"/>
    <w:rsid w:val="00AA4605"/>
    <w:rsid w:val="00AA51AD"/>
    <w:rsid w:val="00AA5736"/>
    <w:rsid w:val="00AA57F3"/>
    <w:rsid w:val="00AA591E"/>
    <w:rsid w:val="00AA5DF4"/>
    <w:rsid w:val="00AA65C9"/>
    <w:rsid w:val="00AA66CB"/>
    <w:rsid w:val="00AB03D6"/>
    <w:rsid w:val="00AB0A32"/>
    <w:rsid w:val="00AB0B90"/>
    <w:rsid w:val="00AB0E56"/>
    <w:rsid w:val="00AB0ED5"/>
    <w:rsid w:val="00AB13B6"/>
    <w:rsid w:val="00AB18AC"/>
    <w:rsid w:val="00AB1EB7"/>
    <w:rsid w:val="00AB27B4"/>
    <w:rsid w:val="00AB2A23"/>
    <w:rsid w:val="00AB3A15"/>
    <w:rsid w:val="00AB4632"/>
    <w:rsid w:val="00AB4ECC"/>
    <w:rsid w:val="00AB4F0F"/>
    <w:rsid w:val="00AB5376"/>
    <w:rsid w:val="00AB53E3"/>
    <w:rsid w:val="00AB60E2"/>
    <w:rsid w:val="00AB6601"/>
    <w:rsid w:val="00AB6657"/>
    <w:rsid w:val="00AB674E"/>
    <w:rsid w:val="00AB6D79"/>
    <w:rsid w:val="00AB709E"/>
    <w:rsid w:val="00AB7168"/>
    <w:rsid w:val="00AB7806"/>
    <w:rsid w:val="00AB79A1"/>
    <w:rsid w:val="00AC02C1"/>
    <w:rsid w:val="00AC0AB6"/>
    <w:rsid w:val="00AC10AD"/>
    <w:rsid w:val="00AC1C37"/>
    <w:rsid w:val="00AC1E55"/>
    <w:rsid w:val="00AC1E9B"/>
    <w:rsid w:val="00AC22CE"/>
    <w:rsid w:val="00AC3A8C"/>
    <w:rsid w:val="00AC3D06"/>
    <w:rsid w:val="00AC429A"/>
    <w:rsid w:val="00AC429F"/>
    <w:rsid w:val="00AC468C"/>
    <w:rsid w:val="00AC4A95"/>
    <w:rsid w:val="00AC5051"/>
    <w:rsid w:val="00AC54B9"/>
    <w:rsid w:val="00AC5842"/>
    <w:rsid w:val="00AC60B4"/>
    <w:rsid w:val="00AC6336"/>
    <w:rsid w:val="00AC67B6"/>
    <w:rsid w:val="00AC6AF3"/>
    <w:rsid w:val="00AC756B"/>
    <w:rsid w:val="00AC7A7C"/>
    <w:rsid w:val="00AC7D98"/>
    <w:rsid w:val="00AD00C5"/>
    <w:rsid w:val="00AD165F"/>
    <w:rsid w:val="00AD262B"/>
    <w:rsid w:val="00AD2794"/>
    <w:rsid w:val="00AD2DC5"/>
    <w:rsid w:val="00AD3455"/>
    <w:rsid w:val="00AD3CAD"/>
    <w:rsid w:val="00AD4862"/>
    <w:rsid w:val="00AD4D3D"/>
    <w:rsid w:val="00AD5A99"/>
    <w:rsid w:val="00AD69FF"/>
    <w:rsid w:val="00AD702B"/>
    <w:rsid w:val="00AD72E6"/>
    <w:rsid w:val="00AD7547"/>
    <w:rsid w:val="00AD7C95"/>
    <w:rsid w:val="00AD7FCD"/>
    <w:rsid w:val="00AE148D"/>
    <w:rsid w:val="00AE2BED"/>
    <w:rsid w:val="00AE3DE1"/>
    <w:rsid w:val="00AE4A64"/>
    <w:rsid w:val="00AE4E76"/>
    <w:rsid w:val="00AE5439"/>
    <w:rsid w:val="00AE61B2"/>
    <w:rsid w:val="00AE6AE3"/>
    <w:rsid w:val="00AE6BE9"/>
    <w:rsid w:val="00AE72DE"/>
    <w:rsid w:val="00AE78D1"/>
    <w:rsid w:val="00AE7F89"/>
    <w:rsid w:val="00AF0C4E"/>
    <w:rsid w:val="00AF1A91"/>
    <w:rsid w:val="00AF248B"/>
    <w:rsid w:val="00AF2A19"/>
    <w:rsid w:val="00AF2D54"/>
    <w:rsid w:val="00AF3458"/>
    <w:rsid w:val="00AF370B"/>
    <w:rsid w:val="00AF3F7B"/>
    <w:rsid w:val="00AF42B4"/>
    <w:rsid w:val="00AF4B8A"/>
    <w:rsid w:val="00AF4F1B"/>
    <w:rsid w:val="00AF4FEE"/>
    <w:rsid w:val="00AF5EC6"/>
    <w:rsid w:val="00AF5F64"/>
    <w:rsid w:val="00AF647C"/>
    <w:rsid w:val="00AF6C38"/>
    <w:rsid w:val="00AF6E8A"/>
    <w:rsid w:val="00AF7023"/>
    <w:rsid w:val="00AF7213"/>
    <w:rsid w:val="00AF7696"/>
    <w:rsid w:val="00AF7771"/>
    <w:rsid w:val="00AF7B6F"/>
    <w:rsid w:val="00AF7D92"/>
    <w:rsid w:val="00B011CC"/>
    <w:rsid w:val="00B0185B"/>
    <w:rsid w:val="00B01EB9"/>
    <w:rsid w:val="00B0245B"/>
    <w:rsid w:val="00B02FE2"/>
    <w:rsid w:val="00B03F20"/>
    <w:rsid w:val="00B04048"/>
    <w:rsid w:val="00B0429A"/>
    <w:rsid w:val="00B04473"/>
    <w:rsid w:val="00B04F3D"/>
    <w:rsid w:val="00B05702"/>
    <w:rsid w:val="00B057C7"/>
    <w:rsid w:val="00B05B68"/>
    <w:rsid w:val="00B0619C"/>
    <w:rsid w:val="00B06CCC"/>
    <w:rsid w:val="00B06DD9"/>
    <w:rsid w:val="00B07CD6"/>
    <w:rsid w:val="00B07E52"/>
    <w:rsid w:val="00B10010"/>
    <w:rsid w:val="00B1079B"/>
    <w:rsid w:val="00B1081B"/>
    <w:rsid w:val="00B10C05"/>
    <w:rsid w:val="00B1154F"/>
    <w:rsid w:val="00B11775"/>
    <w:rsid w:val="00B12F75"/>
    <w:rsid w:val="00B1302D"/>
    <w:rsid w:val="00B13368"/>
    <w:rsid w:val="00B1388E"/>
    <w:rsid w:val="00B1461A"/>
    <w:rsid w:val="00B1513F"/>
    <w:rsid w:val="00B15B89"/>
    <w:rsid w:val="00B15EB1"/>
    <w:rsid w:val="00B16AFF"/>
    <w:rsid w:val="00B1746F"/>
    <w:rsid w:val="00B17AE1"/>
    <w:rsid w:val="00B20725"/>
    <w:rsid w:val="00B2087E"/>
    <w:rsid w:val="00B20B11"/>
    <w:rsid w:val="00B20B94"/>
    <w:rsid w:val="00B20DDB"/>
    <w:rsid w:val="00B22DD5"/>
    <w:rsid w:val="00B248D0"/>
    <w:rsid w:val="00B24DBE"/>
    <w:rsid w:val="00B252BE"/>
    <w:rsid w:val="00B261D3"/>
    <w:rsid w:val="00B2628E"/>
    <w:rsid w:val="00B262A5"/>
    <w:rsid w:val="00B266B0"/>
    <w:rsid w:val="00B2682B"/>
    <w:rsid w:val="00B26835"/>
    <w:rsid w:val="00B27921"/>
    <w:rsid w:val="00B27A24"/>
    <w:rsid w:val="00B3000E"/>
    <w:rsid w:val="00B326A8"/>
    <w:rsid w:val="00B327BC"/>
    <w:rsid w:val="00B3291A"/>
    <w:rsid w:val="00B329EB"/>
    <w:rsid w:val="00B32D8A"/>
    <w:rsid w:val="00B32FCD"/>
    <w:rsid w:val="00B33508"/>
    <w:rsid w:val="00B33515"/>
    <w:rsid w:val="00B3377E"/>
    <w:rsid w:val="00B3399F"/>
    <w:rsid w:val="00B33B1F"/>
    <w:rsid w:val="00B349E5"/>
    <w:rsid w:val="00B34E63"/>
    <w:rsid w:val="00B3526A"/>
    <w:rsid w:val="00B35BC3"/>
    <w:rsid w:val="00B35DA4"/>
    <w:rsid w:val="00B362D3"/>
    <w:rsid w:val="00B36E13"/>
    <w:rsid w:val="00B37244"/>
    <w:rsid w:val="00B37257"/>
    <w:rsid w:val="00B375D3"/>
    <w:rsid w:val="00B400E6"/>
    <w:rsid w:val="00B40A96"/>
    <w:rsid w:val="00B4184B"/>
    <w:rsid w:val="00B422A7"/>
    <w:rsid w:val="00B42A32"/>
    <w:rsid w:val="00B42FA6"/>
    <w:rsid w:val="00B4399E"/>
    <w:rsid w:val="00B43A16"/>
    <w:rsid w:val="00B43D01"/>
    <w:rsid w:val="00B44291"/>
    <w:rsid w:val="00B44A4A"/>
    <w:rsid w:val="00B452C3"/>
    <w:rsid w:val="00B45CE1"/>
    <w:rsid w:val="00B45EB8"/>
    <w:rsid w:val="00B46081"/>
    <w:rsid w:val="00B46245"/>
    <w:rsid w:val="00B46A75"/>
    <w:rsid w:val="00B470A7"/>
    <w:rsid w:val="00B47363"/>
    <w:rsid w:val="00B47638"/>
    <w:rsid w:val="00B500CD"/>
    <w:rsid w:val="00B50639"/>
    <w:rsid w:val="00B50947"/>
    <w:rsid w:val="00B5109D"/>
    <w:rsid w:val="00B517A5"/>
    <w:rsid w:val="00B51813"/>
    <w:rsid w:val="00B51DF2"/>
    <w:rsid w:val="00B5239C"/>
    <w:rsid w:val="00B5317E"/>
    <w:rsid w:val="00B53259"/>
    <w:rsid w:val="00B53893"/>
    <w:rsid w:val="00B548C2"/>
    <w:rsid w:val="00B54B6A"/>
    <w:rsid w:val="00B54C1E"/>
    <w:rsid w:val="00B55428"/>
    <w:rsid w:val="00B55615"/>
    <w:rsid w:val="00B570BF"/>
    <w:rsid w:val="00B57401"/>
    <w:rsid w:val="00B57B6A"/>
    <w:rsid w:val="00B60471"/>
    <w:rsid w:val="00B60B8F"/>
    <w:rsid w:val="00B61483"/>
    <w:rsid w:val="00B625CC"/>
    <w:rsid w:val="00B63337"/>
    <w:rsid w:val="00B6369F"/>
    <w:rsid w:val="00B6393C"/>
    <w:rsid w:val="00B639D7"/>
    <w:rsid w:val="00B63B94"/>
    <w:rsid w:val="00B642BF"/>
    <w:rsid w:val="00B64AA7"/>
    <w:rsid w:val="00B65452"/>
    <w:rsid w:val="00B66594"/>
    <w:rsid w:val="00B67718"/>
    <w:rsid w:val="00B67805"/>
    <w:rsid w:val="00B67DD5"/>
    <w:rsid w:val="00B67E40"/>
    <w:rsid w:val="00B67F9A"/>
    <w:rsid w:val="00B701FE"/>
    <w:rsid w:val="00B72057"/>
    <w:rsid w:val="00B721CD"/>
    <w:rsid w:val="00B72390"/>
    <w:rsid w:val="00B7267A"/>
    <w:rsid w:val="00B726FF"/>
    <w:rsid w:val="00B72A5B"/>
    <w:rsid w:val="00B72AA4"/>
    <w:rsid w:val="00B7412D"/>
    <w:rsid w:val="00B74830"/>
    <w:rsid w:val="00B75454"/>
    <w:rsid w:val="00B75544"/>
    <w:rsid w:val="00B760DB"/>
    <w:rsid w:val="00B76BCD"/>
    <w:rsid w:val="00B76EE9"/>
    <w:rsid w:val="00B7722D"/>
    <w:rsid w:val="00B77231"/>
    <w:rsid w:val="00B77880"/>
    <w:rsid w:val="00B77B84"/>
    <w:rsid w:val="00B77C30"/>
    <w:rsid w:val="00B80D90"/>
    <w:rsid w:val="00B8239B"/>
    <w:rsid w:val="00B82613"/>
    <w:rsid w:val="00B828B5"/>
    <w:rsid w:val="00B828C3"/>
    <w:rsid w:val="00B82ED8"/>
    <w:rsid w:val="00B8362E"/>
    <w:rsid w:val="00B83E1B"/>
    <w:rsid w:val="00B8431C"/>
    <w:rsid w:val="00B845D0"/>
    <w:rsid w:val="00B84948"/>
    <w:rsid w:val="00B84A80"/>
    <w:rsid w:val="00B84E9C"/>
    <w:rsid w:val="00B85522"/>
    <w:rsid w:val="00B85CB1"/>
    <w:rsid w:val="00B85D29"/>
    <w:rsid w:val="00B85E3F"/>
    <w:rsid w:val="00B8695A"/>
    <w:rsid w:val="00B9035E"/>
    <w:rsid w:val="00B90E2A"/>
    <w:rsid w:val="00B90F2A"/>
    <w:rsid w:val="00B9198D"/>
    <w:rsid w:val="00B923A9"/>
    <w:rsid w:val="00B92983"/>
    <w:rsid w:val="00B92D25"/>
    <w:rsid w:val="00B93008"/>
    <w:rsid w:val="00B9362C"/>
    <w:rsid w:val="00B9373F"/>
    <w:rsid w:val="00B9406D"/>
    <w:rsid w:val="00B94B83"/>
    <w:rsid w:val="00B94BA7"/>
    <w:rsid w:val="00B94E0E"/>
    <w:rsid w:val="00B96160"/>
    <w:rsid w:val="00B96413"/>
    <w:rsid w:val="00B97724"/>
    <w:rsid w:val="00B97B23"/>
    <w:rsid w:val="00B97CA3"/>
    <w:rsid w:val="00BA035B"/>
    <w:rsid w:val="00BA1104"/>
    <w:rsid w:val="00BA1872"/>
    <w:rsid w:val="00BA1913"/>
    <w:rsid w:val="00BA1954"/>
    <w:rsid w:val="00BA21F5"/>
    <w:rsid w:val="00BA2BC9"/>
    <w:rsid w:val="00BA2E2D"/>
    <w:rsid w:val="00BA4641"/>
    <w:rsid w:val="00BA4A54"/>
    <w:rsid w:val="00BA562D"/>
    <w:rsid w:val="00BA71FF"/>
    <w:rsid w:val="00BA7205"/>
    <w:rsid w:val="00BA76A9"/>
    <w:rsid w:val="00BA76F1"/>
    <w:rsid w:val="00BB0595"/>
    <w:rsid w:val="00BB2459"/>
    <w:rsid w:val="00BB2F36"/>
    <w:rsid w:val="00BB3E2B"/>
    <w:rsid w:val="00BB4035"/>
    <w:rsid w:val="00BB5182"/>
    <w:rsid w:val="00BB54E5"/>
    <w:rsid w:val="00BB5D1C"/>
    <w:rsid w:val="00BB6552"/>
    <w:rsid w:val="00BB65E0"/>
    <w:rsid w:val="00BB66DD"/>
    <w:rsid w:val="00BB6B9B"/>
    <w:rsid w:val="00BB754F"/>
    <w:rsid w:val="00BB78F3"/>
    <w:rsid w:val="00BC0058"/>
    <w:rsid w:val="00BC07D4"/>
    <w:rsid w:val="00BC0A5D"/>
    <w:rsid w:val="00BC0BE3"/>
    <w:rsid w:val="00BC1AD9"/>
    <w:rsid w:val="00BC27E2"/>
    <w:rsid w:val="00BC30AC"/>
    <w:rsid w:val="00BC3257"/>
    <w:rsid w:val="00BC32E7"/>
    <w:rsid w:val="00BC33BF"/>
    <w:rsid w:val="00BC4305"/>
    <w:rsid w:val="00BC4870"/>
    <w:rsid w:val="00BC4F81"/>
    <w:rsid w:val="00BC5670"/>
    <w:rsid w:val="00BC58B9"/>
    <w:rsid w:val="00BC65F9"/>
    <w:rsid w:val="00BC752A"/>
    <w:rsid w:val="00BC786F"/>
    <w:rsid w:val="00BD0815"/>
    <w:rsid w:val="00BD0ECF"/>
    <w:rsid w:val="00BD2F13"/>
    <w:rsid w:val="00BD3056"/>
    <w:rsid w:val="00BD32BC"/>
    <w:rsid w:val="00BD3846"/>
    <w:rsid w:val="00BD3AF7"/>
    <w:rsid w:val="00BD3E68"/>
    <w:rsid w:val="00BD4C88"/>
    <w:rsid w:val="00BD4D15"/>
    <w:rsid w:val="00BD4E05"/>
    <w:rsid w:val="00BD501C"/>
    <w:rsid w:val="00BD54D1"/>
    <w:rsid w:val="00BD598A"/>
    <w:rsid w:val="00BD5C7A"/>
    <w:rsid w:val="00BD6826"/>
    <w:rsid w:val="00BD723F"/>
    <w:rsid w:val="00BD75B4"/>
    <w:rsid w:val="00BD7638"/>
    <w:rsid w:val="00BD7D14"/>
    <w:rsid w:val="00BE02B4"/>
    <w:rsid w:val="00BE18D4"/>
    <w:rsid w:val="00BE28C1"/>
    <w:rsid w:val="00BE29F2"/>
    <w:rsid w:val="00BE3492"/>
    <w:rsid w:val="00BE3B62"/>
    <w:rsid w:val="00BE418E"/>
    <w:rsid w:val="00BE4EC9"/>
    <w:rsid w:val="00BE5091"/>
    <w:rsid w:val="00BE5908"/>
    <w:rsid w:val="00BE631E"/>
    <w:rsid w:val="00BE6958"/>
    <w:rsid w:val="00BE6B02"/>
    <w:rsid w:val="00BE6BEC"/>
    <w:rsid w:val="00BE7878"/>
    <w:rsid w:val="00BF05AD"/>
    <w:rsid w:val="00BF07E3"/>
    <w:rsid w:val="00BF0CCF"/>
    <w:rsid w:val="00BF0FC5"/>
    <w:rsid w:val="00BF10BC"/>
    <w:rsid w:val="00BF15B8"/>
    <w:rsid w:val="00BF20A6"/>
    <w:rsid w:val="00BF21AC"/>
    <w:rsid w:val="00BF2E53"/>
    <w:rsid w:val="00BF3124"/>
    <w:rsid w:val="00BF352A"/>
    <w:rsid w:val="00BF3669"/>
    <w:rsid w:val="00BF3A46"/>
    <w:rsid w:val="00BF3C0D"/>
    <w:rsid w:val="00BF424B"/>
    <w:rsid w:val="00BF4BC7"/>
    <w:rsid w:val="00BF54B8"/>
    <w:rsid w:val="00BF5BBA"/>
    <w:rsid w:val="00BF6252"/>
    <w:rsid w:val="00BF711C"/>
    <w:rsid w:val="00BF748E"/>
    <w:rsid w:val="00BF789B"/>
    <w:rsid w:val="00C00010"/>
    <w:rsid w:val="00C009AD"/>
    <w:rsid w:val="00C00DA5"/>
    <w:rsid w:val="00C01D2E"/>
    <w:rsid w:val="00C025A7"/>
    <w:rsid w:val="00C03309"/>
    <w:rsid w:val="00C037E0"/>
    <w:rsid w:val="00C04309"/>
    <w:rsid w:val="00C05594"/>
    <w:rsid w:val="00C05C3E"/>
    <w:rsid w:val="00C07292"/>
    <w:rsid w:val="00C072FE"/>
    <w:rsid w:val="00C104C6"/>
    <w:rsid w:val="00C106BF"/>
    <w:rsid w:val="00C11090"/>
    <w:rsid w:val="00C11177"/>
    <w:rsid w:val="00C1142D"/>
    <w:rsid w:val="00C1156F"/>
    <w:rsid w:val="00C11ADE"/>
    <w:rsid w:val="00C12081"/>
    <w:rsid w:val="00C12332"/>
    <w:rsid w:val="00C126E0"/>
    <w:rsid w:val="00C128BC"/>
    <w:rsid w:val="00C12E39"/>
    <w:rsid w:val="00C1354A"/>
    <w:rsid w:val="00C13D47"/>
    <w:rsid w:val="00C14164"/>
    <w:rsid w:val="00C14679"/>
    <w:rsid w:val="00C14C53"/>
    <w:rsid w:val="00C15188"/>
    <w:rsid w:val="00C1559C"/>
    <w:rsid w:val="00C15D8E"/>
    <w:rsid w:val="00C17012"/>
    <w:rsid w:val="00C178FB"/>
    <w:rsid w:val="00C17DF9"/>
    <w:rsid w:val="00C17FDF"/>
    <w:rsid w:val="00C201EB"/>
    <w:rsid w:val="00C20ACC"/>
    <w:rsid w:val="00C2255F"/>
    <w:rsid w:val="00C228E9"/>
    <w:rsid w:val="00C22B28"/>
    <w:rsid w:val="00C22D3F"/>
    <w:rsid w:val="00C23463"/>
    <w:rsid w:val="00C2412B"/>
    <w:rsid w:val="00C245E6"/>
    <w:rsid w:val="00C24F52"/>
    <w:rsid w:val="00C257B7"/>
    <w:rsid w:val="00C272E8"/>
    <w:rsid w:val="00C2776E"/>
    <w:rsid w:val="00C301A9"/>
    <w:rsid w:val="00C30ABC"/>
    <w:rsid w:val="00C30B60"/>
    <w:rsid w:val="00C31FAA"/>
    <w:rsid w:val="00C3242A"/>
    <w:rsid w:val="00C33359"/>
    <w:rsid w:val="00C348D6"/>
    <w:rsid w:val="00C3504C"/>
    <w:rsid w:val="00C365E7"/>
    <w:rsid w:val="00C36E34"/>
    <w:rsid w:val="00C37403"/>
    <w:rsid w:val="00C37623"/>
    <w:rsid w:val="00C40388"/>
    <w:rsid w:val="00C404D7"/>
    <w:rsid w:val="00C404EE"/>
    <w:rsid w:val="00C41377"/>
    <w:rsid w:val="00C4171B"/>
    <w:rsid w:val="00C41B08"/>
    <w:rsid w:val="00C420D7"/>
    <w:rsid w:val="00C42689"/>
    <w:rsid w:val="00C42790"/>
    <w:rsid w:val="00C42988"/>
    <w:rsid w:val="00C42BD4"/>
    <w:rsid w:val="00C42EA0"/>
    <w:rsid w:val="00C43FF0"/>
    <w:rsid w:val="00C44124"/>
    <w:rsid w:val="00C44641"/>
    <w:rsid w:val="00C44FFE"/>
    <w:rsid w:val="00C457D7"/>
    <w:rsid w:val="00C45EE3"/>
    <w:rsid w:val="00C45EF5"/>
    <w:rsid w:val="00C460AA"/>
    <w:rsid w:val="00C46B69"/>
    <w:rsid w:val="00C46B7E"/>
    <w:rsid w:val="00C474D6"/>
    <w:rsid w:val="00C47538"/>
    <w:rsid w:val="00C47EE2"/>
    <w:rsid w:val="00C5099B"/>
    <w:rsid w:val="00C50A4E"/>
    <w:rsid w:val="00C51C37"/>
    <w:rsid w:val="00C520B1"/>
    <w:rsid w:val="00C522D6"/>
    <w:rsid w:val="00C52C52"/>
    <w:rsid w:val="00C530C1"/>
    <w:rsid w:val="00C54020"/>
    <w:rsid w:val="00C5406F"/>
    <w:rsid w:val="00C545C5"/>
    <w:rsid w:val="00C54817"/>
    <w:rsid w:val="00C54AEB"/>
    <w:rsid w:val="00C54F35"/>
    <w:rsid w:val="00C55566"/>
    <w:rsid w:val="00C572E3"/>
    <w:rsid w:val="00C57A01"/>
    <w:rsid w:val="00C57A2D"/>
    <w:rsid w:val="00C60A4B"/>
    <w:rsid w:val="00C60B07"/>
    <w:rsid w:val="00C61560"/>
    <w:rsid w:val="00C618B2"/>
    <w:rsid w:val="00C61D4B"/>
    <w:rsid w:val="00C62B0A"/>
    <w:rsid w:val="00C63C52"/>
    <w:rsid w:val="00C63F08"/>
    <w:rsid w:val="00C6528C"/>
    <w:rsid w:val="00C6568D"/>
    <w:rsid w:val="00C65F5F"/>
    <w:rsid w:val="00C661E8"/>
    <w:rsid w:val="00C6795E"/>
    <w:rsid w:val="00C70084"/>
    <w:rsid w:val="00C70190"/>
    <w:rsid w:val="00C7090B"/>
    <w:rsid w:val="00C7235B"/>
    <w:rsid w:val="00C72E18"/>
    <w:rsid w:val="00C731AD"/>
    <w:rsid w:val="00C73512"/>
    <w:rsid w:val="00C7380B"/>
    <w:rsid w:val="00C739D7"/>
    <w:rsid w:val="00C74421"/>
    <w:rsid w:val="00C744D5"/>
    <w:rsid w:val="00C75F2F"/>
    <w:rsid w:val="00C75FEE"/>
    <w:rsid w:val="00C76F1D"/>
    <w:rsid w:val="00C77937"/>
    <w:rsid w:val="00C779FB"/>
    <w:rsid w:val="00C77CA4"/>
    <w:rsid w:val="00C77D26"/>
    <w:rsid w:val="00C80BDF"/>
    <w:rsid w:val="00C815DF"/>
    <w:rsid w:val="00C81819"/>
    <w:rsid w:val="00C82BB4"/>
    <w:rsid w:val="00C82FEE"/>
    <w:rsid w:val="00C838E7"/>
    <w:rsid w:val="00C83E0E"/>
    <w:rsid w:val="00C84D39"/>
    <w:rsid w:val="00C84E86"/>
    <w:rsid w:val="00C85277"/>
    <w:rsid w:val="00C85806"/>
    <w:rsid w:val="00C85D76"/>
    <w:rsid w:val="00C873AC"/>
    <w:rsid w:val="00C87DA6"/>
    <w:rsid w:val="00C87EF9"/>
    <w:rsid w:val="00C90498"/>
    <w:rsid w:val="00C91857"/>
    <w:rsid w:val="00C91925"/>
    <w:rsid w:val="00C9213B"/>
    <w:rsid w:val="00C92223"/>
    <w:rsid w:val="00C931D0"/>
    <w:rsid w:val="00C93462"/>
    <w:rsid w:val="00C93B5D"/>
    <w:rsid w:val="00C94384"/>
    <w:rsid w:val="00C94A34"/>
    <w:rsid w:val="00C94C2B"/>
    <w:rsid w:val="00C94F73"/>
    <w:rsid w:val="00C95609"/>
    <w:rsid w:val="00C96F79"/>
    <w:rsid w:val="00C97CF9"/>
    <w:rsid w:val="00CA127F"/>
    <w:rsid w:val="00CA17DD"/>
    <w:rsid w:val="00CA1863"/>
    <w:rsid w:val="00CA1941"/>
    <w:rsid w:val="00CA1A60"/>
    <w:rsid w:val="00CA26CE"/>
    <w:rsid w:val="00CA375E"/>
    <w:rsid w:val="00CA391D"/>
    <w:rsid w:val="00CA3ACD"/>
    <w:rsid w:val="00CA436E"/>
    <w:rsid w:val="00CA45AB"/>
    <w:rsid w:val="00CA4F8B"/>
    <w:rsid w:val="00CA5445"/>
    <w:rsid w:val="00CA5AD4"/>
    <w:rsid w:val="00CA63F5"/>
    <w:rsid w:val="00CB0007"/>
    <w:rsid w:val="00CB09DA"/>
    <w:rsid w:val="00CB0BD9"/>
    <w:rsid w:val="00CB1CAC"/>
    <w:rsid w:val="00CB1DE8"/>
    <w:rsid w:val="00CB1E3B"/>
    <w:rsid w:val="00CB1F1D"/>
    <w:rsid w:val="00CB245A"/>
    <w:rsid w:val="00CB2E39"/>
    <w:rsid w:val="00CB36C5"/>
    <w:rsid w:val="00CB3CB5"/>
    <w:rsid w:val="00CB3F80"/>
    <w:rsid w:val="00CB4A15"/>
    <w:rsid w:val="00CB4AC3"/>
    <w:rsid w:val="00CB6795"/>
    <w:rsid w:val="00CB6FF9"/>
    <w:rsid w:val="00CB70B8"/>
    <w:rsid w:val="00CB71F8"/>
    <w:rsid w:val="00CC180A"/>
    <w:rsid w:val="00CC26DB"/>
    <w:rsid w:val="00CC2DBA"/>
    <w:rsid w:val="00CC300C"/>
    <w:rsid w:val="00CC323E"/>
    <w:rsid w:val="00CC3468"/>
    <w:rsid w:val="00CC35AE"/>
    <w:rsid w:val="00CC3DAA"/>
    <w:rsid w:val="00CC464E"/>
    <w:rsid w:val="00CC4C2C"/>
    <w:rsid w:val="00CC5057"/>
    <w:rsid w:val="00CC629C"/>
    <w:rsid w:val="00CC793F"/>
    <w:rsid w:val="00CC79C6"/>
    <w:rsid w:val="00CD078F"/>
    <w:rsid w:val="00CD121E"/>
    <w:rsid w:val="00CD1322"/>
    <w:rsid w:val="00CD185D"/>
    <w:rsid w:val="00CD2884"/>
    <w:rsid w:val="00CD28F0"/>
    <w:rsid w:val="00CD3ED8"/>
    <w:rsid w:val="00CD497A"/>
    <w:rsid w:val="00CD5291"/>
    <w:rsid w:val="00CD5DF7"/>
    <w:rsid w:val="00CD6A44"/>
    <w:rsid w:val="00CD6C4E"/>
    <w:rsid w:val="00CD761D"/>
    <w:rsid w:val="00CD76B5"/>
    <w:rsid w:val="00CD78B9"/>
    <w:rsid w:val="00CE0452"/>
    <w:rsid w:val="00CE16CD"/>
    <w:rsid w:val="00CE1D01"/>
    <w:rsid w:val="00CE1FE7"/>
    <w:rsid w:val="00CE2323"/>
    <w:rsid w:val="00CE2346"/>
    <w:rsid w:val="00CE2C35"/>
    <w:rsid w:val="00CE35AF"/>
    <w:rsid w:val="00CE41E8"/>
    <w:rsid w:val="00CE4AD8"/>
    <w:rsid w:val="00CE553D"/>
    <w:rsid w:val="00CE6EAC"/>
    <w:rsid w:val="00CE6F0F"/>
    <w:rsid w:val="00CE73FD"/>
    <w:rsid w:val="00CF002F"/>
    <w:rsid w:val="00CF0246"/>
    <w:rsid w:val="00CF2483"/>
    <w:rsid w:val="00CF24E2"/>
    <w:rsid w:val="00CF393D"/>
    <w:rsid w:val="00CF4ABD"/>
    <w:rsid w:val="00CF4C45"/>
    <w:rsid w:val="00CF4CF2"/>
    <w:rsid w:val="00CF5A53"/>
    <w:rsid w:val="00CF5C83"/>
    <w:rsid w:val="00CF5D28"/>
    <w:rsid w:val="00CF68B8"/>
    <w:rsid w:val="00CF6EAD"/>
    <w:rsid w:val="00CF6F1E"/>
    <w:rsid w:val="00CF7CB9"/>
    <w:rsid w:val="00D001F9"/>
    <w:rsid w:val="00D0030E"/>
    <w:rsid w:val="00D0036E"/>
    <w:rsid w:val="00D00469"/>
    <w:rsid w:val="00D00BB7"/>
    <w:rsid w:val="00D013A3"/>
    <w:rsid w:val="00D01DFA"/>
    <w:rsid w:val="00D01EAD"/>
    <w:rsid w:val="00D02CF7"/>
    <w:rsid w:val="00D035B9"/>
    <w:rsid w:val="00D03C46"/>
    <w:rsid w:val="00D040B7"/>
    <w:rsid w:val="00D054B0"/>
    <w:rsid w:val="00D060FF"/>
    <w:rsid w:val="00D064E8"/>
    <w:rsid w:val="00D06546"/>
    <w:rsid w:val="00D06572"/>
    <w:rsid w:val="00D065CD"/>
    <w:rsid w:val="00D0724B"/>
    <w:rsid w:val="00D07965"/>
    <w:rsid w:val="00D1174D"/>
    <w:rsid w:val="00D1198E"/>
    <w:rsid w:val="00D11A21"/>
    <w:rsid w:val="00D11FAD"/>
    <w:rsid w:val="00D12325"/>
    <w:rsid w:val="00D12476"/>
    <w:rsid w:val="00D12761"/>
    <w:rsid w:val="00D14487"/>
    <w:rsid w:val="00D144D6"/>
    <w:rsid w:val="00D15E7E"/>
    <w:rsid w:val="00D16058"/>
    <w:rsid w:val="00D16FDD"/>
    <w:rsid w:val="00D174A4"/>
    <w:rsid w:val="00D179C1"/>
    <w:rsid w:val="00D17FE3"/>
    <w:rsid w:val="00D20016"/>
    <w:rsid w:val="00D207A7"/>
    <w:rsid w:val="00D2279F"/>
    <w:rsid w:val="00D22AF1"/>
    <w:rsid w:val="00D22E93"/>
    <w:rsid w:val="00D242DA"/>
    <w:rsid w:val="00D247EC"/>
    <w:rsid w:val="00D24970"/>
    <w:rsid w:val="00D25548"/>
    <w:rsid w:val="00D25DF5"/>
    <w:rsid w:val="00D26448"/>
    <w:rsid w:val="00D264CE"/>
    <w:rsid w:val="00D26670"/>
    <w:rsid w:val="00D2670E"/>
    <w:rsid w:val="00D26910"/>
    <w:rsid w:val="00D26EC0"/>
    <w:rsid w:val="00D27B8B"/>
    <w:rsid w:val="00D27D5A"/>
    <w:rsid w:val="00D30CF0"/>
    <w:rsid w:val="00D31681"/>
    <w:rsid w:val="00D316AC"/>
    <w:rsid w:val="00D3191C"/>
    <w:rsid w:val="00D31AD9"/>
    <w:rsid w:val="00D31B6E"/>
    <w:rsid w:val="00D32054"/>
    <w:rsid w:val="00D3232B"/>
    <w:rsid w:val="00D3239F"/>
    <w:rsid w:val="00D324A4"/>
    <w:rsid w:val="00D3250C"/>
    <w:rsid w:val="00D328F6"/>
    <w:rsid w:val="00D33357"/>
    <w:rsid w:val="00D337AC"/>
    <w:rsid w:val="00D33A8B"/>
    <w:rsid w:val="00D345D4"/>
    <w:rsid w:val="00D3462C"/>
    <w:rsid w:val="00D34CEE"/>
    <w:rsid w:val="00D34DEB"/>
    <w:rsid w:val="00D35198"/>
    <w:rsid w:val="00D3584B"/>
    <w:rsid w:val="00D35A85"/>
    <w:rsid w:val="00D35CFF"/>
    <w:rsid w:val="00D35F0B"/>
    <w:rsid w:val="00D35F0E"/>
    <w:rsid w:val="00D35F97"/>
    <w:rsid w:val="00D36964"/>
    <w:rsid w:val="00D3703D"/>
    <w:rsid w:val="00D37A1A"/>
    <w:rsid w:val="00D4081B"/>
    <w:rsid w:val="00D40E1A"/>
    <w:rsid w:val="00D413C3"/>
    <w:rsid w:val="00D42240"/>
    <w:rsid w:val="00D427C3"/>
    <w:rsid w:val="00D42EB8"/>
    <w:rsid w:val="00D43149"/>
    <w:rsid w:val="00D4395E"/>
    <w:rsid w:val="00D43D3C"/>
    <w:rsid w:val="00D43E0B"/>
    <w:rsid w:val="00D441E2"/>
    <w:rsid w:val="00D44932"/>
    <w:rsid w:val="00D46111"/>
    <w:rsid w:val="00D4662F"/>
    <w:rsid w:val="00D466F1"/>
    <w:rsid w:val="00D46A4D"/>
    <w:rsid w:val="00D46F1B"/>
    <w:rsid w:val="00D47293"/>
    <w:rsid w:val="00D475FB"/>
    <w:rsid w:val="00D47C16"/>
    <w:rsid w:val="00D502AF"/>
    <w:rsid w:val="00D50546"/>
    <w:rsid w:val="00D50764"/>
    <w:rsid w:val="00D50C12"/>
    <w:rsid w:val="00D50EDC"/>
    <w:rsid w:val="00D51034"/>
    <w:rsid w:val="00D51079"/>
    <w:rsid w:val="00D514A9"/>
    <w:rsid w:val="00D51A77"/>
    <w:rsid w:val="00D51BB0"/>
    <w:rsid w:val="00D5267B"/>
    <w:rsid w:val="00D528AB"/>
    <w:rsid w:val="00D53649"/>
    <w:rsid w:val="00D53830"/>
    <w:rsid w:val="00D543F1"/>
    <w:rsid w:val="00D54F62"/>
    <w:rsid w:val="00D54FB3"/>
    <w:rsid w:val="00D55889"/>
    <w:rsid w:val="00D561D8"/>
    <w:rsid w:val="00D56B5F"/>
    <w:rsid w:val="00D573FF"/>
    <w:rsid w:val="00D57A3F"/>
    <w:rsid w:val="00D57AF0"/>
    <w:rsid w:val="00D57E6B"/>
    <w:rsid w:val="00D6012B"/>
    <w:rsid w:val="00D61815"/>
    <w:rsid w:val="00D627E3"/>
    <w:rsid w:val="00D62ECD"/>
    <w:rsid w:val="00D63345"/>
    <w:rsid w:val="00D64426"/>
    <w:rsid w:val="00D64475"/>
    <w:rsid w:val="00D64A2A"/>
    <w:rsid w:val="00D65187"/>
    <w:rsid w:val="00D65D78"/>
    <w:rsid w:val="00D65FCA"/>
    <w:rsid w:val="00D660C9"/>
    <w:rsid w:val="00D66AAA"/>
    <w:rsid w:val="00D66AB4"/>
    <w:rsid w:val="00D66B04"/>
    <w:rsid w:val="00D6739C"/>
    <w:rsid w:val="00D67BC5"/>
    <w:rsid w:val="00D7021B"/>
    <w:rsid w:val="00D70431"/>
    <w:rsid w:val="00D70D33"/>
    <w:rsid w:val="00D7130B"/>
    <w:rsid w:val="00D71862"/>
    <w:rsid w:val="00D71E7F"/>
    <w:rsid w:val="00D71FBA"/>
    <w:rsid w:val="00D7239B"/>
    <w:rsid w:val="00D72AFE"/>
    <w:rsid w:val="00D72DB7"/>
    <w:rsid w:val="00D73077"/>
    <w:rsid w:val="00D734AF"/>
    <w:rsid w:val="00D736A2"/>
    <w:rsid w:val="00D73810"/>
    <w:rsid w:val="00D73B8E"/>
    <w:rsid w:val="00D73C57"/>
    <w:rsid w:val="00D742FF"/>
    <w:rsid w:val="00D758B3"/>
    <w:rsid w:val="00D75CF3"/>
    <w:rsid w:val="00D76ADC"/>
    <w:rsid w:val="00D77082"/>
    <w:rsid w:val="00D77413"/>
    <w:rsid w:val="00D77802"/>
    <w:rsid w:val="00D80B04"/>
    <w:rsid w:val="00D80F21"/>
    <w:rsid w:val="00D816B8"/>
    <w:rsid w:val="00D81D97"/>
    <w:rsid w:val="00D81F10"/>
    <w:rsid w:val="00D8228C"/>
    <w:rsid w:val="00D82798"/>
    <w:rsid w:val="00D82BF2"/>
    <w:rsid w:val="00D837C3"/>
    <w:rsid w:val="00D844BE"/>
    <w:rsid w:val="00D84A57"/>
    <w:rsid w:val="00D86022"/>
    <w:rsid w:val="00D86352"/>
    <w:rsid w:val="00D86F58"/>
    <w:rsid w:val="00D86F8D"/>
    <w:rsid w:val="00D87307"/>
    <w:rsid w:val="00D874DF"/>
    <w:rsid w:val="00D87A12"/>
    <w:rsid w:val="00D87A5E"/>
    <w:rsid w:val="00D9100C"/>
    <w:rsid w:val="00D91BBB"/>
    <w:rsid w:val="00D91C98"/>
    <w:rsid w:val="00D92D3A"/>
    <w:rsid w:val="00D930E1"/>
    <w:rsid w:val="00D9354D"/>
    <w:rsid w:val="00D93C31"/>
    <w:rsid w:val="00D9415C"/>
    <w:rsid w:val="00D942CC"/>
    <w:rsid w:val="00D944E4"/>
    <w:rsid w:val="00D94D87"/>
    <w:rsid w:val="00D95171"/>
    <w:rsid w:val="00D95B31"/>
    <w:rsid w:val="00D95BF3"/>
    <w:rsid w:val="00D95DCC"/>
    <w:rsid w:val="00D95F99"/>
    <w:rsid w:val="00D962DC"/>
    <w:rsid w:val="00D972D2"/>
    <w:rsid w:val="00D97362"/>
    <w:rsid w:val="00DA180C"/>
    <w:rsid w:val="00DA18A2"/>
    <w:rsid w:val="00DA1C28"/>
    <w:rsid w:val="00DA2B22"/>
    <w:rsid w:val="00DA2CC1"/>
    <w:rsid w:val="00DA37F1"/>
    <w:rsid w:val="00DA3E7B"/>
    <w:rsid w:val="00DA3F17"/>
    <w:rsid w:val="00DA418E"/>
    <w:rsid w:val="00DA43D5"/>
    <w:rsid w:val="00DA4419"/>
    <w:rsid w:val="00DA451D"/>
    <w:rsid w:val="00DA46F2"/>
    <w:rsid w:val="00DA470D"/>
    <w:rsid w:val="00DA4A78"/>
    <w:rsid w:val="00DA4CC5"/>
    <w:rsid w:val="00DA56DB"/>
    <w:rsid w:val="00DA63C6"/>
    <w:rsid w:val="00DA6452"/>
    <w:rsid w:val="00DA6B4D"/>
    <w:rsid w:val="00DA6FE9"/>
    <w:rsid w:val="00DA7925"/>
    <w:rsid w:val="00DB031E"/>
    <w:rsid w:val="00DB040B"/>
    <w:rsid w:val="00DB0AB8"/>
    <w:rsid w:val="00DB0D2A"/>
    <w:rsid w:val="00DB11CD"/>
    <w:rsid w:val="00DB1DAB"/>
    <w:rsid w:val="00DB2E32"/>
    <w:rsid w:val="00DB39D4"/>
    <w:rsid w:val="00DB3A47"/>
    <w:rsid w:val="00DB46D0"/>
    <w:rsid w:val="00DB46DF"/>
    <w:rsid w:val="00DB49B6"/>
    <w:rsid w:val="00DB4E06"/>
    <w:rsid w:val="00DB5777"/>
    <w:rsid w:val="00DB5EB1"/>
    <w:rsid w:val="00DB5FD8"/>
    <w:rsid w:val="00DB6A80"/>
    <w:rsid w:val="00DB6C06"/>
    <w:rsid w:val="00DB709C"/>
    <w:rsid w:val="00DB7B06"/>
    <w:rsid w:val="00DC043D"/>
    <w:rsid w:val="00DC0E00"/>
    <w:rsid w:val="00DC1034"/>
    <w:rsid w:val="00DC1E1E"/>
    <w:rsid w:val="00DC318A"/>
    <w:rsid w:val="00DC3445"/>
    <w:rsid w:val="00DC3A9D"/>
    <w:rsid w:val="00DC4004"/>
    <w:rsid w:val="00DC4243"/>
    <w:rsid w:val="00DC44BC"/>
    <w:rsid w:val="00DC4D82"/>
    <w:rsid w:val="00DC5584"/>
    <w:rsid w:val="00DC6103"/>
    <w:rsid w:val="00DC64EA"/>
    <w:rsid w:val="00DC6C1E"/>
    <w:rsid w:val="00DC6CF7"/>
    <w:rsid w:val="00DC7117"/>
    <w:rsid w:val="00DC7255"/>
    <w:rsid w:val="00DC72CE"/>
    <w:rsid w:val="00DC7951"/>
    <w:rsid w:val="00DD1874"/>
    <w:rsid w:val="00DD1C4B"/>
    <w:rsid w:val="00DD1F7B"/>
    <w:rsid w:val="00DD229E"/>
    <w:rsid w:val="00DD23B7"/>
    <w:rsid w:val="00DD3029"/>
    <w:rsid w:val="00DD31A8"/>
    <w:rsid w:val="00DD3D81"/>
    <w:rsid w:val="00DD55E0"/>
    <w:rsid w:val="00DD5808"/>
    <w:rsid w:val="00DD6657"/>
    <w:rsid w:val="00DD690C"/>
    <w:rsid w:val="00DD6E38"/>
    <w:rsid w:val="00DD6ED2"/>
    <w:rsid w:val="00DE18A3"/>
    <w:rsid w:val="00DE1904"/>
    <w:rsid w:val="00DE1DAA"/>
    <w:rsid w:val="00DE21D3"/>
    <w:rsid w:val="00DE31E9"/>
    <w:rsid w:val="00DE34AC"/>
    <w:rsid w:val="00DE3C52"/>
    <w:rsid w:val="00DE3DBB"/>
    <w:rsid w:val="00DE43A2"/>
    <w:rsid w:val="00DE4A74"/>
    <w:rsid w:val="00DE4B05"/>
    <w:rsid w:val="00DE4EE9"/>
    <w:rsid w:val="00DE5147"/>
    <w:rsid w:val="00DE541C"/>
    <w:rsid w:val="00DE737B"/>
    <w:rsid w:val="00DE7817"/>
    <w:rsid w:val="00DE7CD4"/>
    <w:rsid w:val="00DE7E8D"/>
    <w:rsid w:val="00DF092B"/>
    <w:rsid w:val="00DF0B4E"/>
    <w:rsid w:val="00DF100B"/>
    <w:rsid w:val="00DF11B7"/>
    <w:rsid w:val="00DF1E56"/>
    <w:rsid w:val="00DF226F"/>
    <w:rsid w:val="00DF3656"/>
    <w:rsid w:val="00DF40BE"/>
    <w:rsid w:val="00DF4359"/>
    <w:rsid w:val="00DF51B2"/>
    <w:rsid w:val="00DF73C1"/>
    <w:rsid w:val="00DF7511"/>
    <w:rsid w:val="00DF75BB"/>
    <w:rsid w:val="00DF7751"/>
    <w:rsid w:val="00E00394"/>
    <w:rsid w:val="00E009B1"/>
    <w:rsid w:val="00E00BC3"/>
    <w:rsid w:val="00E010A5"/>
    <w:rsid w:val="00E011D7"/>
    <w:rsid w:val="00E026BD"/>
    <w:rsid w:val="00E031BB"/>
    <w:rsid w:val="00E03CF7"/>
    <w:rsid w:val="00E0417B"/>
    <w:rsid w:val="00E049FF"/>
    <w:rsid w:val="00E04A0D"/>
    <w:rsid w:val="00E05037"/>
    <w:rsid w:val="00E0576C"/>
    <w:rsid w:val="00E05EAB"/>
    <w:rsid w:val="00E068BC"/>
    <w:rsid w:val="00E073F0"/>
    <w:rsid w:val="00E10761"/>
    <w:rsid w:val="00E1147C"/>
    <w:rsid w:val="00E11B54"/>
    <w:rsid w:val="00E11D7A"/>
    <w:rsid w:val="00E11EEB"/>
    <w:rsid w:val="00E128F2"/>
    <w:rsid w:val="00E12B00"/>
    <w:rsid w:val="00E13ACB"/>
    <w:rsid w:val="00E13E5A"/>
    <w:rsid w:val="00E13EE4"/>
    <w:rsid w:val="00E14C4B"/>
    <w:rsid w:val="00E15FDB"/>
    <w:rsid w:val="00E160AE"/>
    <w:rsid w:val="00E16463"/>
    <w:rsid w:val="00E16F82"/>
    <w:rsid w:val="00E17F6F"/>
    <w:rsid w:val="00E20B20"/>
    <w:rsid w:val="00E2170E"/>
    <w:rsid w:val="00E217D4"/>
    <w:rsid w:val="00E223B6"/>
    <w:rsid w:val="00E224E7"/>
    <w:rsid w:val="00E2299F"/>
    <w:rsid w:val="00E22E7E"/>
    <w:rsid w:val="00E231BB"/>
    <w:rsid w:val="00E23307"/>
    <w:rsid w:val="00E239D1"/>
    <w:rsid w:val="00E23D66"/>
    <w:rsid w:val="00E23FDE"/>
    <w:rsid w:val="00E246B9"/>
    <w:rsid w:val="00E250C5"/>
    <w:rsid w:val="00E25698"/>
    <w:rsid w:val="00E26727"/>
    <w:rsid w:val="00E26728"/>
    <w:rsid w:val="00E26970"/>
    <w:rsid w:val="00E26AB3"/>
    <w:rsid w:val="00E2728F"/>
    <w:rsid w:val="00E2735B"/>
    <w:rsid w:val="00E27791"/>
    <w:rsid w:val="00E3030B"/>
    <w:rsid w:val="00E30459"/>
    <w:rsid w:val="00E30F2D"/>
    <w:rsid w:val="00E31798"/>
    <w:rsid w:val="00E319DB"/>
    <w:rsid w:val="00E31AFC"/>
    <w:rsid w:val="00E3250F"/>
    <w:rsid w:val="00E32C15"/>
    <w:rsid w:val="00E3409E"/>
    <w:rsid w:val="00E34F76"/>
    <w:rsid w:val="00E36B10"/>
    <w:rsid w:val="00E36DFA"/>
    <w:rsid w:val="00E37BE5"/>
    <w:rsid w:val="00E4090F"/>
    <w:rsid w:val="00E40A30"/>
    <w:rsid w:val="00E41A27"/>
    <w:rsid w:val="00E41A3E"/>
    <w:rsid w:val="00E41AB4"/>
    <w:rsid w:val="00E41E36"/>
    <w:rsid w:val="00E42737"/>
    <w:rsid w:val="00E44906"/>
    <w:rsid w:val="00E45612"/>
    <w:rsid w:val="00E45A05"/>
    <w:rsid w:val="00E45B68"/>
    <w:rsid w:val="00E45C77"/>
    <w:rsid w:val="00E4608B"/>
    <w:rsid w:val="00E468E0"/>
    <w:rsid w:val="00E46D7F"/>
    <w:rsid w:val="00E47812"/>
    <w:rsid w:val="00E501D3"/>
    <w:rsid w:val="00E50394"/>
    <w:rsid w:val="00E51495"/>
    <w:rsid w:val="00E53970"/>
    <w:rsid w:val="00E53A01"/>
    <w:rsid w:val="00E54202"/>
    <w:rsid w:val="00E552F2"/>
    <w:rsid w:val="00E564C4"/>
    <w:rsid w:val="00E567C9"/>
    <w:rsid w:val="00E5751C"/>
    <w:rsid w:val="00E57E1A"/>
    <w:rsid w:val="00E604C4"/>
    <w:rsid w:val="00E60809"/>
    <w:rsid w:val="00E61300"/>
    <w:rsid w:val="00E628C0"/>
    <w:rsid w:val="00E62DA7"/>
    <w:rsid w:val="00E635B9"/>
    <w:rsid w:val="00E637A3"/>
    <w:rsid w:val="00E645E3"/>
    <w:rsid w:val="00E65D15"/>
    <w:rsid w:val="00E66CD8"/>
    <w:rsid w:val="00E67285"/>
    <w:rsid w:val="00E6751E"/>
    <w:rsid w:val="00E67802"/>
    <w:rsid w:val="00E67EE5"/>
    <w:rsid w:val="00E67F67"/>
    <w:rsid w:val="00E7013A"/>
    <w:rsid w:val="00E70C3E"/>
    <w:rsid w:val="00E714EC"/>
    <w:rsid w:val="00E72C6B"/>
    <w:rsid w:val="00E7345D"/>
    <w:rsid w:val="00E73AB7"/>
    <w:rsid w:val="00E7415D"/>
    <w:rsid w:val="00E74F5D"/>
    <w:rsid w:val="00E7569A"/>
    <w:rsid w:val="00E75F13"/>
    <w:rsid w:val="00E76034"/>
    <w:rsid w:val="00E77123"/>
    <w:rsid w:val="00E77C2A"/>
    <w:rsid w:val="00E80440"/>
    <w:rsid w:val="00E817E0"/>
    <w:rsid w:val="00E82349"/>
    <w:rsid w:val="00E82EE4"/>
    <w:rsid w:val="00E831E7"/>
    <w:rsid w:val="00E8412D"/>
    <w:rsid w:val="00E843B5"/>
    <w:rsid w:val="00E848F3"/>
    <w:rsid w:val="00E84A3B"/>
    <w:rsid w:val="00E852D1"/>
    <w:rsid w:val="00E85307"/>
    <w:rsid w:val="00E85B0A"/>
    <w:rsid w:val="00E85DE9"/>
    <w:rsid w:val="00E862E3"/>
    <w:rsid w:val="00E865D8"/>
    <w:rsid w:val="00E87742"/>
    <w:rsid w:val="00E907E4"/>
    <w:rsid w:val="00E90A24"/>
    <w:rsid w:val="00E90C34"/>
    <w:rsid w:val="00E9103E"/>
    <w:rsid w:val="00E919AC"/>
    <w:rsid w:val="00E9321C"/>
    <w:rsid w:val="00E93499"/>
    <w:rsid w:val="00E93B91"/>
    <w:rsid w:val="00E93CB3"/>
    <w:rsid w:val="00E946A6"/>
    <w:rsid w:val="00E947E4"/>
    <w:rsid w:val="00E9480A"/>
    <w:rsid w:val="00E94830"/>
    <w:rsid w:val="00E9616B"/>
    <w:rsid w:val="00E96A29"/>
    <w:rsid w:val="00E96B28"/>
    <w:rsid w:val="00E96FE6"/>
    <w:rsid w:val="00E973A1"/>
    <w:rsid w:val="00E97FBC"/>
    <w:rsid w:val="00EA03C1"/>
    <w:rsid w:val="00EA0F54"/>
    <w:rsid w:val="00EA1059"/>
    <w:rsid w:val="00EA1911"/>
    <w:rsid w:val="00EA19DF"/>
    <w:rsid w:val="00EA1BE3"/>
    <w:rsid w:val="00EA1D43"/>
    <w:rsid w:val="00EA2351"/>
    <w:rsid w:val="00EA4565"/>
    <w:rsid w:val="00EA4C04"/>
    <w:rsid w:val="00EA4EC9"/>
    <w:rsid w:val="00EA568E"/>
    <w:rsid w:val="00EA5E0F"/>
    <w:rsid w:val="00EA5F4C"/>
    <w:rsid w:val="00EA61A5"/>
    <w:rsid w:val="00EA6FE4"/>
    <w:rsid w:val="00EA790A"/>
    <w:rsid w:val="00EA798D"/>
    <w:rsid w:val="00EA7F4C"/>
    <w:rsid w:val="00EB0648"/>
    <w:rsid w:val="00EB19FE"/>
    <w:rsid w:val="00EB1D47"/>
    <w:rsid w:val="00EB2146"/>
    <w:rsid w:val="00EB2317"/>
    <w:rsid w:val="00EB26C6"/>
    <w:rsid w:val="00EB279B"/>
    <w:rsid w:val="00EB2822"/>
    <w:rsid w:val="00EB2943"/>
    <w:rsid w:val="00EB2ABB"/>
    <w:rsid w:val="00EB2B18"/>
    <w:rsid w:val="00EB4F83"/>
    <w:rsid w:val="00EB57CA"/>
    <w:rsid w:val="00EB584C"/>
    <w:rsid w:val="00EB5863"/>
    <w:rsid w:val="00EB5D88"/>
    <w:rsid w:val="00EB65CA"/>
    <w:rsid w:val="00EB6D14"/>
    <w:rsid w:val="00EB7307"/>
    <w:rsid w:val="00EB772D"/>
    <w:rsid w:val="00EC08B0"/>
    <w:rsid w:val="00EC1428"/>
    <w:rsid w:val="00EC14B0"/>
    <w:rsid w:val="00EC204E"/>
    <w:rsid w:val="00EC249E"/>
    <w:rsid w:val="00EC2CFF"/>
    <w:rsid w:val="00EC2DFB"/>
    <w:rsid w:val="00EC37EE"/>
    <w:rsid w:val="00EC4778"/>
    <w:rsid w:val="00EC4904"/>
    <w:rsid w:val="00EC4DF6"/>
    <w:rsid w:val="00EC5F2F"/>
    <w:rsid w:val="00EC651E"/>
    <w:rsid w:val="00EC65E5"/>
    <w:rsid w:val="00EC692E"/>
    <w:rsid w:val="00EC745E"/>
    <w:rsid w:val="00EC757A"/>
    <w:rsid w:val="00EC775C"/>
    <w:rsid w:val="00EC7D5E"/>
    <w:rsid w:val="00EC7EAF"/>
    <w:rsid w:val="00ED0266"/>
    <w:rsid w:val="00ED0AB7"/>
    <w:rsid w:val="00ED1327"/>
    <w:rsid w:val="00ED1479"/>
    <w:rsid w:val="00ED16FE"/>
    <w:rsid w:val="00ED27C3"/>
    <w:rsid w:val="00ED2AE2"/>
    <w:rsid w:val="00ED2C5A"/>
    <w:rsid w:val="00ED3022"/>
    <w:rsid w:val="00ED33AE"/>
    <w:rsid w:val="00ED34A5"/>
    <w:rsid w:val="00ED3775"/>
    <w:rsid w:val="00ED496B"/>
    <w:rsid w:val="00ED4A6D"/>
    <w:rsid w:val="00ED5680"/>
    <w:rsid w:val="00ED6008"/>
    <w:rsid w:val="00ED6450"/>
    <w:rsid w:val="00ED6D4A"/>
    <w:rsid w:val="00ED721A"/>
    <w:rsid w:val="00ED738C"/>
    <w:rsid w:val="00ED7918"/>
    <w:rsid w:val="00ED7FD3"/>
    <w:rsid w:val="00EE0E45"/>
    <w:rsid w:val="00EE0E5D"/>
    <w:rsid w:val="00EE11C2"/>
    <w:rsid w:val="00EE1252"/>
    <w:rsid w:val="00EE2A61"/>
    <w:rsid w:val="00EE2B56"/>
    <w:rsid w:val="00EE2BD4"/>
    <w:rsid w:val="00EE3663"/>
    <w:rsid w:val="00EE41C4"/>
    <w:rsid w:val="00EE4655"/>
    <w:rsid w:val="00EE4B02"/>
    <w:rsid w:val="00EE5A27"/>
    <w:rsid w:val="00EE5C21"/>
    <w:rsid w:val="00EE69BE"/>
    <w:rsid w:val="00EE6ABB"/>
    <w:rsid w:val="00EE6E77"/>
    <w:rsid w:val="00EE6F02"/>
    <w:rsid w:val="00EE76A9"/>
    <w:rsid w:val="00EE799E"/>
    <w:rsid w:val="00EE7CA8"/>
    <w:rsid w:val="00EE7E6B"/>
    <w:rsid w:val="00EE7FA7"/>
    <w:rsid w:val="00EF0322"/>
    <w:rsid w:val="00EF09FF"/>
    <w:rsid w:val="00EF1093"/>
    <w:rsid w:val="00EF1FCB"/>
    <w:rsid w:val="00EF21C3"/>
    <w:rsid w:val="00EF23BD"/>
    <w:rsid w:val="00EF2C14"/>
    <w:rsid w:val="00EF2E6B"/>
    <w:rsid w:val="00EF54D1"/>
    <w:rsid w:val="00EF595E"/>
    <w:rsid w:val="00EF67BB"/>
    <w:rsid w:val="00EF72F9"/>
    <w:rsid w:val="00F0021E"/>
    <w:rsid w:val="00F0030E"/>
    <w:rsid w:val="00F00B33"/>
    <w:rsid w:val="00F00CD1"/>
    <w:rsid w:val="00F01E6B"/>
    <w:rsid w:val="00F0241C"/>
    <w:rsid w:val="00F031EE"/>
    <w:rsid w:val="00F03D27"/>
    <w:rsid w:val="00F0484C"/>
    <w:rsid w:val="00F05759"/>
    <w:rsid w:val="00F059B6"/>
    <w:rsid w:val="00F064EC"/>
    <w:rsid w:val="00F069A8"/>
    <w:rsid w:val="00F07AE9"/>
    <w:rsid w:val="00F07F39"/>
    <w:rsid w:val="00F10638"/>
    <w:rsid w:val="00F10CB9"/>
    <w:rsid w:val="00F10CD2"/>
    <w:rsid w:val="00F110CD"/>
    <w:rsid w:val="00F110D5"/>
    <w:rsid w:val="00F12047"/>
    <w:rsid w:val="00F12351"/>
    <w:rsid w:val="00F129CE"/>
    <w:rsid w:val="00F12AFD"/>
    <w:rsid w:val="00F12EAC"/>
    <w:rsid w:val="00F136B6"/>
    <w:rsid w:val="00F15193"/>
    <w:rsid w:val="00F15351"/>
    <w:rsid w:val="00F16739"/>
    <w:rsid w:val="00F16DE2"/>
    <w:rsid w:val="00F16ED2"/>
    <w:rsid w:val="00F2052B"/>
    <w:rsid w:val="00F20956"/>
    <w:rsid w:val="00F22174"/>
    <w:rsid w:val="00F22183"/>
    <w:rsid w:val="00F2260F"/>
    <w:rsid w:val="00F226B6"/>
    <w:rsid w:val="00F23174"/>
    <w:rsid w:val="00F23466"/>
    <w:rsid w:val="00F23898"/>
    <w:rsid w:val="00F238B9"/>
    <w:rsid w:val="00F242AD"/>
    <w:rsid w:val="00F244BD"/>
    <w:rsid w:val="00F247F2"/>
    <w:rsid w:val="00F2518F"/>
    <w:rsid w:val="00F252A8"/>
    <w:rsid w:val="00F25524"/>
    <w:rsid w:val="00F255D9"/>
    <w:rsid w:val="00F265F7"/>
    <w:rsid w:val="00F268EC"/>
    <w:rsid w:val="00F278B8"/>
    <w:rsid w:val="00F27CF0"/>
    <w:rsid w:val="00F27FA6"/>
    <w:rsid w:val="00F30A82"/>
    <w:rsid w:val="00F30BDA"/>
    <w:rsid w:val="00F30D39"/>
    <w:rsid w:val="00F32A3F"/>
    <w:rsid w:val="00F33C00"/>
    <w:rsid w:val="00F33DC8"/>
    <w:rsid w:val="00F34444"/>
    <w:rsid w:val="00F34751"/>
    <w:rsid w:val="00F34E6B"/>
    <w:rsid w:val="00F35631"/>
    <w:rsid w:val="00F36CD5"/>
    <w:rsid w:val="00F378F1"/>
    <w:rsid w:val="00F403A1"/>
    <w:rsid w:val="00F403DB"/>
    <w:rsid w:val="00F40457"/>
    <w:rsid w:val="00F4065A"/>
    <w:rsid w:val="00F40787"/>
    <w:rsid w:val="00F40E75"/>
    <w:rsid w:val="00F41B0A"/>
    <w:rsid w:val="00F41FE4"/>
    <w:rsid w:val="00F4275C"/>
    <w:rsid w:val="00F434B2"/>
    <w:rsid w:val="00F44EA0"/>
    <w:rsid w:val="00F4514B"/>
    <w:rsid w:val="00F45693"/>
    <w:rsid w:val="00F45875"/>
    <w:rsid w:val="00F463EB"/>
    <w:rsid w:val="00F510C7"/>
    <w:rsid w:val="00F51EF8"/>
    <w:rsid w:val="00F51FDD"/>
    <w:rsid w:val="00F52339"/>
    <w:rsid w:val="00F5277A"/>
    <w:rsid w:val="00F532E8"/>
    <w:rsid w:val="00F537FF"/>
    <w:rsid w:val="00F53EC2"/>
    <w:rsid w:val="00F54943"/>
    <w:rsid w:val="00F54E36"/>
    <w:rsid w:val="00F55242"/>
    <w:rsid w:val="00F55890"/>
    <w:rsid w:val="00F560FE"/>
    <w:rsid w:val="00F56433"/>
    <w:rsid w:val="00F60CD6"/>
    <w:rsid w:val="00F6111C"/>
    <w:rsid w:val="00F614C0"/>
    <w:rsid w:val="00F61647"/>
    <w:rsid w:val="00F61F6E"/>
    <w:rsid w:val="00F62E4D"/>
    <w:rsid w:val="00F64279"/>
    <w:rsid w:val="00F64CB8"/>
    <w:rsid w:val="00F657CF"/>
    <w:rsid w:val="00F65808"/>
    <w:rsid w:val="00F6587D"/>
    <w:rsid w:val="00F65AFA"/>
    <w:rsid w:val="00F66A00"/>
    <w:rsid w:val="00F66CFB"/>
    <w:rsid w:val="00F70C73"/>
    <w:rsid w:val="00F713A3"/>
    <w:rsid w:val="00F71A8F"/>
    <w:rsid w:val="00F72632"/>
    <w:rsid w:val="00F74073"/>
    <w:rsid w:val="00F74B27"/>
    <w:rsid w:val="00F75330"/>
    <w:rsid w:val="00F75B66"/>
    <w:rsid w:val="00F75CC9"/>
    <w:rsid w:val="00F764B2"/>
    <w:rsid w:val="00F766B5"/>
    <w:rsid w:val="00F766C9"/>
    <w:rsid w:val="00F76BD9"/>
    <w:rsid w:val="00F77E00"/>
    <w:rsid w:val="00F80318"/>
    <w:rsid w:val="00F803D0"/>
    <w:rsid w:val="00F80703"/>
    <w:rsid w:val="00F80948"/>
    <w:rsid w:val="00F81387"/>
    <w:rsid w:val="00F8167C"/>
    <w:rsid w:val="00F818FB"/>
    <w:rsid w:val="00F82134"/>
    <w:rsid w:val="00F822E3"/>
    <w:rsid w:val="00F82866"/>
    <w:rsid w:val="00F82A53"/>
    <w:rsid w:val="00F83D04"/>
    <w:rsid w:val="00F841FB"/>
    <w:rsid w:val="00F84421"/>
    <w:rsid w:val="00F8449B"/>
    <w:rsid w:val="00F84B44"/>
    <w:rsid w:val="00F85691"/>
    <w:rsid w:val="00F87032"/>
    <w:rsid w:val="00F87094"/>
    <w:rsid w:val="00F87AB3"/>
    <w:rsid w:val="00F90DA5"/>
    <w:rsid w:val="00F913DC"/>
    <w:rsid w:val="00F91A45"/>
    <w:rsid w:val="00F91DDA"/>
    <w:rsid w:val="00F92040"/>
    <w:rsid w:val="00F9397A"/>
    <w:rsid w:val="00F93A37"/>
    <w:rsid w:val="00F94182"/>
    <w:rsid w:val="00F9431F"/>
    <w:rsid w:val="00F944D9"/>
    <w:rsid w:val="00F94DB3"/>
    <w:rsid w:val="00F96500"/>
    <w:rsid w:val="00FA293E"/>
    <w:rsid w:val="00FA2C35"/>
    <w:rsid w:val="00FA31E7"/>
    <w:rsid w:val="00FA413A"/>
    <w:rsid w:val="00FA4144"/>
    <w:rsid w:val="00FA48E8"/>
    <w:rsid w:val="00FA4DDF"/>
    <w:rsid w:val="00FA54EE"/>
    <w:rsid w:val="00FA5C71"/>
    <w:rsid w:val="00FA645E"/>
    <w:rsid w:val="00FA6A01"/>
    <w:rsid w:val="00FA6E7F"/>
    <w:rsid w:val="00FA7114"/>
    <w:rsid w:val="00FA733E"/>
    <w:rsid w:val="00FA7CA2"/>
    <w:rsid w:val="00FB052D"/>
    <w:rsid w:val="00FB066B"/>
    <w:rsid w:val="00FB22D5"/>
    <w:rsid w:val="00FB22D7"/>
    <w:rsid w:val="00FB2379"/>
    <w:rsid w:val="00FB32E7"/>
    <w:rsid w:val="00FB3CB7"/>
    <w:rsid w:val="00FB4B8A"/>
    <w:rsid w:val="00FB4D7C"/>
    <w:rsid w:val="00FB5152"/>
    <w:rsid w:val="00FB56CC"/>
    <w:rsid w:val="00FB5F8F"/>
    <w:rsid w:val="00FB5FCA"/>
    <w:rsid w:val="00FB60A6"/>
    <w:rsid w:val="00FB680E"/>
    <w:rsid w:val="00FB6B73"/>
    <w:rsid w:val="00FB7429"/>
    <w:rsid w:val="00FB7606"/>
    <w:rsid w:val="00FB761E"/>
    <w:rsid w:val="00FB7631"/>
    <w:rsid w:val="00FB7A0B"/>
    <w:rsid w:val="00FC0065"/>
    <w:rsid w:val="00FC062F"/>
    <w:rsid w:val="00FC0754"/>
    <w:rsid w:val="00FC3AEE"/>
    <w:rsid w:val="00FC575A"/>
    <w:rsid w:val="00FC590E"/>
    <w:rsid w:val="00FC6069"/>
    <w:rsid w:val="00FC60E1"/>
    <w:rsid w:val="00FC61B1"/>
    <w:rsid w:val="00FC6238"/>
    <w:rsid w:val="00FC76D2"/>
    <w:rsid w:val="00FC7951"/>
    <w:rsid w:val="00FC7B8D"/>
    <w:rsid w:val="00FC7EAE"/>
    <w:rsid w:val="00FD0CB3"/>
    <w:rsid w:val="00FD1705"/>
    <w:rsid w:val="00FD236B"/>
    <w:rsid w:val="00FD2488"/>
    <w:rsid w:val="00FD2785"/>
    <w:rsid w:val="00FD33FC"/>
    <w:rsid w:val="00FD3730"/>
    <w:rsid w:val="00FD37E2"/>
    <w:rsid w:val="00FD3ADE"/>
    <w:rsid w:val="00FD3B08"/>
    <w:rsid w:val="00FD4806"/>
    <w:rsid w:val="00FD4A77"/>
    <w:rsid w:val="00FD4BA4"/>
    <w:rsid w:val="00FD4CFD"/>
    <w:rsid w:val="00FD534E"/>
    <w:rsid w:val="00FD56C7"/>
    <w:rsid w:val="00FD5CBB"/>
    <w:rsid w:val="00FD6325"/>
    <w:rsid w:val="00FD6564"/>
    <w:rsid w:val="00FD6B74"/>
    <w:rsid w:val="00FD70AE"/>
    <w:rsid w:val="00FD7F2F"/>
    <w:rsid w:val="00FE002E"/>
    <w:rsid w:val="00FE0840"/>
    <w:rsid w:val="00FE09A8"/>
    <w:rsid w:val="00FE1470"/>
    <w:rsid w:val="00FE1994"/>
    <w:rsid w:val="00FE2398"/>
    <w:rsid w:val="00FE26F2"/>
    <w:rsid w:val="00FE2EC6"/>
    <w:rsid w:val="00FE4290"/>
    <w:rsid w:val="00FE515A"/>
    <w:rsid w:val="00FE5421"/>
    <w:rsid w:val="00FE5624"/>
    <w:rsid w:val="00FE5D2C"/>
    <w:rsid w:val="00FE5FBF"/>
    <w:rsid w:val="00FE66B9"/>
    <w:rsid w:val="00FE67D6"/>
    <w:rsid w:val="00FE6C25"/>
    <w:rsid w:val="00FE7553"/>
    <w:rsid w:val="00FF033A"/>
    <w:rsid w:val="00FF0515"/>
    <w:rsid w:val="00FF07A8"/>
    <w:rsid w:val="00FF0964"/>
    <w:rsid w:val="00FF0CC9"/>
    <w:rsid w:val="00FF0F67"/>
    <w:rsid w:val="00FF16F2"/>
    <w:rsid w:val="00FF1F9B"/>
    <w:rsid w:val="00FF2B42"/>
    <w:rsid w:val="00FF2C43"/>
    <w:rsid w:val="00FF2C6A"/>
    <w:rsid w:val="00FF2C7C"/>
    <w:rsid w:val="00FF2D5B"/>
    <w:rsid w:val="00FF387A"/>
    <w:rsid w:val="00FF3B7F"/>
    <w:rsid w:val="00FF42C3"/>
    <w:rsid w:val="00FF4F92"/>
    <w:rsid w:val="00FF52CF"/>
    <w:rsid w:val="00FF54EB"/>
    <w:rsid w:val="00FF6822"/>
    <w:rsid w:val="00FF695B"/>
    <w:rsid w:val="00FF73D0"/>
    <w:rsid w:val="0620CABF"/>
    <w:rsid w:val="0920DAAD"/>
    <w:rsid w:val="0C0D7F64"/>
    <w:rsid w:val="0D49B213"/>
    <w:rsid w:val="106D1C4D"/>
    <w:rsid w:val="10E807B4"/>
    <w:rsid w:val="12A77CCC"/>
    <w:rsid w:val="141204DA"/>
    <w:rsid w:val="16512788"/>
    <w:rsid w:val="1A219784"/>
    <w:rsid w:val="2066F25D"/>
    <w:rsid w:val="2326DE79"/>
    <w:rsid w:val="24481CC4"/>
    <w:rsid w:val="2F3274F3"/>
    <w:rsid w:val="31E81EB4"/>
    <w:rsid w:val="325228F5"/>
    <w:rsid w:val="32975CEE"/>
    <w:rsid w:val="3BCFA6A0"/>
    <w:rsid w:val="3E61DC49"/>
    <w:rsid w:val="3FC2688B"/>
    <w:rsid w:val="4480207F"/>
    <w:rsid w:val="4C1EDC16"/>
    <w:rsid w:val="521236E8"/>
    <w:rsid w:val="544BA5C0"/>
    <w:rsid w:val="55035BEA"/>
    <w:rsid w:val="5C9CC595"/>
    <w:rsid w:val="63FBFC5B"/>
    <w:rsid w:val="743FE8CE"/>
    <w:rsid w:val="7B023F2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11FD5645-87EB-4480-BADF-DE94E7AEB6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569A"/>
    <w:pPr>
      <w:spacing w:after="160" w:line="278" w:lineRule="auto"/>
    </w:pPr>
    <w:rPr>
      <w:rFonts w:asciiTheme="minorHAnsi" w:eastAsiaTheme="minorEastAsia" w:hAnsiTheme="minorHAnsi" w:cstheme="minorBidi"/>
      <w:kern w:val="2"/>
      <w:sz w:val="24"/>
      <w:szCs w:val="24"/>
      <w14:ligatures w14:val="standardContextual"/>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Index3"/>
    <w:qFormat/>
    <w:rsid w:val="00186715"/>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rsid w:val="005831DD"/>
    <w:rPr>
      <w:sz w:val="16"/>
    </w:rPr>
  </w:style>
  <w:style w:type="paragraph" w:styleId="CommentText">
    <w:name w:val="annotation text"/>
    <w:basedOn w:val="Normal"/>
    <w:link w:val="CommentTextChar"/>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rPr>
  </w:style>
  <w:style w:type="paragraph" w:customStyle="1" w:styleId="11BodyText">
    <w:name w:val="11 BodyText"/>
    <w:basedOn w:val="Normal"/>
    <w:rsid w:val="005831DD"/>
    <w:pPr>
      <w:spacing w:after="220"/>
      <w:ind w:left="1298"/>
    </w:pPr>
    <w:rPr>
      <w:rFonts w:ascii="Arial" w:hAnsi="Arial"/>
      <w:sz w:val="22"/>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lang w:eastAsia="en-GB"/>
    </w:rPr>
  </w:style>
  <w:style w:type="character" w:customStyle="1" w:styleId="Doc-text2Char">
    <w:name w:val="Doc-text2 Char"/>
    <w:link w:val="Doc-text2"/>
    <w:qFormat/>
    <w:rsid w:val="005831DD"/>
    <w:rPr>
      <w:rFonts w:ascii="Arial" w:eastAsia="MS Mincho" w:hAnsi="Arial" w:cstheme="minorBidi"/>
      <w:kern w:val="2"/>
      <w:sz w:val="24"/>
      <w:szCs w:val="24"/>
      <w:lang w:eastAsia="en-GB"/>
      <w14:ligatures w14:val="standardContextual"/>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spacing w:after="0"/>
      <w:ind w:left="720"/>
      <w:contextualSpacing/>
    </w:pPr>
    <w:rPr>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rsid w:val="004241C5"/>
    <w:rPr>
      <w:rFonts w:asciiTheme="minorHAnsi" w:eastAsia="MS Mincho" w:hAnsiTheme="minorHAnsi" w:cstheme="minorBidi"/>
      <w:kern w:val="2"/>
      <w:sz w:val="24"/>
      <w:szCs w:val="24"/>
      <w14:ligatures w14:val="standardContextual"/>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sz w:val="22"/>
      <w:lang w:eastAsia="ko-KR"/>
    </w:rPr>
  </w:style>
  <w:style w:type="paragraph" w:styleId="NormalWeb">
    <w:name w:val="Normal (Web)"/>
    <w:basedOn w:val="Normal"/>
    <w:uiPriority w:val="99"/>
    <w:unhideWhenUsed/>
    <w:qFormat/>
    <w:rsid w:val="00F265F7"/>
    <w:pPr>
      <w:spacing w:before="100" w:beforeAutospacing="1" w:after="100" w:afterAutospacing="1"/>
    </w:p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99"/>
    <w:qFormat/>
    <w:locked/>
    <w:rsid w:val="00142DE2"/>
    <w:rPr>
      <w:rFonts w:asciiTheme="minorHAnsi" w:eastAsiaTheme="minorEastAsia" w:hAnsiTheme="minorHAnsi" w:cstheme="minorBidi"/>
      <w:kern w:val="2"/>
      <w:sz w:val="24"/>
      <w:szCs w:val="24"/>
      <w:lang w:val="fi-FI" w:eastAsia="zh-CN"/>
      <w14:ligatures w14:val="standardContextual"/>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spacing w:after="0"/>
    </w:pPr>
    <w:rPr>
      <w:rFonts w:ascii="Times" w:eastAsia="Batang" w:hAnsi="Times"/>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44E09"/>
    <w:rPr>
      <w:rFonts w:asciiTheme="minorHAnsi" w:eastAsia="Malgun Gothic" w:hAnsiTheme="minorHAnsi" w:cstheme="minorBidi"/>
      <w:kern w:val="2"/>
      <w:sz w:val="24"/>
      <w:szCs w:val="24"/>
      <w:lang w:eastAsia="ko-KR"/>
      <w14:ligatures w14:val="standardContextual"/>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4"/>
      </w:numPr>
    </w:pPr>
    <w:rPr>
      <w:rFonts w:eastAsia="MS Gothic"/>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spacing w:before="100" w:beforeAutospacing="1" w:after="100" w:afterAutospacing="1"/>
    </w:pPr>
    <w:rPr>
      <w:rFonts w:eastAsia="Times New Roman"/>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paragraph" w:customStyle="1" w:styleId="Bulletedo1">
    <w:name w:val="Bulleted o 1"/>
    <w:basedOn w:val="Normal"/>
    <w:uiPriority w:val="99"/>
    <w:qFormat/>
    <w:rsid w:val="00C106BF"/>
    <w:pPr>
      <w:numPr>
        <w:numId w:val="7"/>
      </w:numPr>
      <w:tabs>
        <w:tab w:val="clear" w:pos="360"/>
        <w:tab w:val="num" w:pos="720"/>
      </w:tabs>
      <w:spacing w:before="120" w:after="120"/>
      <w:ind w:left="720"/>
    </w:pPr>
  </w:style>
  <w:style w:type="character" w:styleId="Strong">
    <w:name w:val="Strong"/>
    <w:basedOn w:val="DefaultParagraphFont"/>
    <w:uiPriority w:val="22"/>
    <w:qFormat/>
    <w:rsid w:val="00BC33BF"/>
    <w:rPr>
      <w:b/>
      <w:bCs/>
    </w:rPr>
  </w:style>
  <w:style w:type="paragraph" w:styleId="Index3">
    <w:name w:val="index 3"/>
    <w:basedOn w:val="Normal"/>
    <w:next w:val="Normal"/>
    <w:autoRedefine/>
    <w:semiHidden/>
    <w:unhideWhenUsed/>
    <w:rsid w:val="00186715"/>
    <w:pPr>
      <w:spacing w:after="0" w:line="240" w:lineRule="auto"/>
      <w:ind w:left="720" w:hanging="240"/>
    </w:pPr>
  </w:style>
  <w:style w:type="character" w:styleId="Emphasis">
    <w:name w:val="Emphasis"/>
    <w:basedOn w:val="DefaultParagraphFont"/>
    <w:uiPriority w:val="20"/>
    <w:qFormat/>
    <w:rsid w:val="009D255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788281">
      <w:bodyDiv w:val="1"/>
      <w:marLeft w:val="0"/>
      <w:marRight w:val="0"/>
      <w:marTop w:val="0"/>
      <w:marBottom w:val="0"/>
      <w:divBdr>
        <w:top w:val="none" w:sz="0" w:space="0" w:color="auto"/>
        <w:left w:val="none" w:sz="0" w:space="0" w:color="auto"/>
        <w:bottom w:val="none" w:sz="0" w:space="0" w:color="auto"/>
        <w:right w:val="none" w:sz="0" w:space="0" w:color="auto"/>
      </w:divBdr>
    </w:div>
    <w:div w:id="5909516">
      <w:bodyDiv w:val="1"/>
      <w:marLeft w:val="0"/>
      <w:marRight w:val="0"/>
      <w:marTop w:val="0"/>
      <w:marBottom w:val="0"/>
      <w:divBdr>
        <w:top w:val="none" w:sz="0" w:space="0" w:color="auto"/>
        <w:left w:val="none" w:sz="0" w:space="0" w:color="auto"/>
        <w:bottom w:val="none" w:sz="0" w:space="0" w:color="auto"/>
        <w:right w:val="none" w:sz="0" w:space="0" w:color="auto"/>
      </w:divBdr>
    </w:div>
    <w:div w:id="15473711">
      <w:bodyDiv w:val="1"/>
      <w:marLeft w:val="0"/>
      <w:marRight w:val="0"/>
      <w:marTop w:val="0"/>
      <w:marBottom w:val="0"/>
      <w:divBdr>
        <w:top w:val="none" w:sz="0" w:space="0" w:color="auto"/>
        <w:left w:val="none" w:sz="0" w:space="0" w:color="auto"/>
        <w:bottom w:val="none" w:sz="0" w:space="0" w:color="auto"/>
        <w:right w:val="none" w:sz="0" w:space="0" w:color="auto"/>
      </w:divBdr>
    </w:div>
    <w:div w:id="16275413">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265355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565493">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8760070">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90210339">
      <w:bodyDiv w:val="1"/>
      <w:marLeft w:val="0"/>
      <w:marRight w:val="0"/>
      <w:marTop w:val="0"/>
      <w:marBottom w:val="0"/>
      <w:divBdr>
        <w:top w:val="none" w:sz="0" w:space="0" w:color="auto"/>
        <w:left w:val="none" w:sz="0" w:space="0" w:color="auto"/>
        <w:bottom w:val="none" w:sz="0" w:space="0" w:color="auto"/>
        <w:right w:val="none" w:sz="0" w:space="0" w:color="auto"/>
      </w:divBdr>
      <w:divsChild>
        <w:div w:id="888690380">
          <w:marLeft w:val="547"/>
          <w:marRight w:val="0"/>
          <w:marTop w:val="0"/>
          <w:marBottom w:val="0"/>
          <w:divBdr>
            <w:top w:val="none" w:sz="0" w:space="0" w:color="auto"/>
            <w:left w:val="none" w:sz="0" w:space="0" w:color="auto"/>
            <w:bottom w:val="none" w:sz="0" w:space="0" w:color="auto"/>
            <w:right w:val="none" w:sz="0" w:space="0" w:color="auto"/>
          </w:divBdr>
        </w:div>
        <w:div w:id="1246723337">
          <w:marLeft w:val="547"/>
          <w:marRight w:val="0"/>
          <w:marTop w:val="0"/>
          <w:marBottom w:val="0"/>
          <w:divBdr>
            <w:top w:val="none" w:sz="0" w:space="0" w:color="auto"/>
            <w:left w:val="none" w:sz="0" w:space="0" w:color="auto"/>
            <w:bottom w:val="none" w:sz="0" w:space="0" w:color="auto"/>
            <w:right w:val="none" w:sz="0" w:space="0" w:color="auto"/>
          </w:divBdr>
        </w:div>
        <w:div w:id="1342005645">
          <w:marLeft w:val="547"/>
          <w:marRight w:val="0"/>
          <w:marTop w:val="0"/>
          <w:marBottom w:val="0"/>
          <w:divBdr>
            <w:top w:val="none" w:sz="0" w:space="0" w:color="auto"/>
            <w:left w:val="none" w:sz="0" w:space="0" w:color="auto"/>
            <w:bottom w:val="none" w:sz="0" w:space="0" w:color="auto"/>
            <w:right w:val="none" w:sz="0" w:space="0" w:color="auto"/>
          </w:divBdr>
        </w:div>
        <w:div w:id="1871334027">
          <w:marLeft w:val="1166"/>
          <w:marRight w:val="0"/>
          <w:marTop w:val="0"/>
          <w:marBottom w:val="0"/>
          <w:divBdr>
            <w:top w:val="none" w:sz="0" w:space="0" w:color="auto"/>
            <w:left w:val="none" w:sz="0" w:space="0" w:color="auto"/>
            <w:bottom w:val="none" w:sz="0" w:space="0" w:color="auto"/>
            <w:right w:val="none" w:sz="0" w:space="0" w:color="auto"/>
          </w:divBdr>
        </w:div>
        <w:div w:id="1899852946">
          <w:marLeft w:val="1166"/>
          <w:marRight w:val="0"/>
          <w:marTop w:val="0"/>
          <w:marBottom w:val="0"/>
          <w:divBdr>
            <w:top w:val="none" w:sz="0" w:space="0" w:color="auto"/>
            <w:left w:val="none" w:sz="0" w:space="0" w:color="auto"/>
            <w:bottom w:val="none" w:sz="0" w:space="0" w:color="auto"/>
            <w:right w:val="none" w:sz="0" w:space="0" w:color="auto"/>
          </w:divBdr>
        </w:div>
        <w:div w:id="2064136853">
          <w:marLeft w:val="1166"/>
          <w:marRight w:val="0"/>
          <w:marTop w:val="0"/>
          <w:marBottom w:val="0"/>
          <w:divBdr>
            <w:top w:val="none" w:sz="0" w:space="0" w:color="auto"/>
            <w:left w:val="none" w:sz="0" w:space="0" w:color="auto"/>
            <w:bottom w:val="none" w:sz="0" w:space="0" w:color="auto"/>
            <w:right w:val="none" w:sz="0" w:space="0" w:color="auto"/>
          </w:divBdr>
        </w:div>
      </w:divsChild>
    </w:div>
    <w:div w:id="307977993">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4402656">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2728852">
      <w:bodyDiv w:val="1"/>
      <w:marLeft w:val="0"/>
      <w:marRight w:val="0"/>
      <w:marTop w:val="0"/>
      <w:marBottom w:val="0"/>
      <w:divBdr>
        <w:top w:val="none" w:sz="0" w:space="0" w:color="auto"/>
        <w:left w:val="none" w:sz="0" w:space="0" w:color="auto"/>
        <w:bottom w:val="none" w:sz="0" w:space="0" w:color="auto"/>
        <w:right w:val="none" w:sz="0" w:space="0" w:color="auto"/>
      </w:divBdr>
    </w:div>
    <w:div w:id="361052481">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1561081">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0224068">
      <w:bodyDiv w:val="1"/>
      <w:marLeft w:val="0"/>
      <w:marRight w:val="0"/>
      <w:marTop w:val="0"/>
      <w:marBottom w:val="0"/>
      <w:divBdr>
        <w:top w:val="none" w:sz="0" w:space="0" w:color="auto"/>
        <w:left w:val="none" w:sz="0" w:space="0" w:color="auto"/>
        <w:bottom w:val="none" w:sz="0" w:space="0" w:color="auto"/>
        <w:right w:val="none" w:sz="0" w:space="0" w:color="auto"/>
      </w:divBdr>
      <w:divsChild>
        <w:div w:id="198248194">
          <w:marLeft w:val="0"/>
          <w:marRight w:val="0"/>
          <w:marTop w:val="0"/>
          <w:marBottom w:val="0"/>
          <w:divBdr>
            <w:top w:val="none" w:sz="0" w:space="0" w:color="auto"/>
            <w:left w:val="none" w:sz="0" w:space="0" w:color="auto"/>
            <w:bottom w:val="none" w:sz="0" w:space="0" w:color="auto"/>
            <w:right w:val="none" w:sz="0" w:space="0" w:color="auto"/>
          </w:divBdr>
        </w:div>
        <w:div w:id="726228106">
          <w:marLeft w:val="0"/>
          <w:marRight w:val="0"/>
          <w:marTop w:val="0"/>
          <w:marBottom w:val="0"/>
          <w:divBdr>
            <w:top w:val="none" w:sz="0" w:space="0" w:color="auto"/>
            <w:left w:val="none" w:sz="0" w:space="0" w:color="auto"/>
            <w:bottom w:val="none" w:sz="0" w:space="0" w:color="auto"/>
            <w:right w:val="none" w:sz="0" w:space="0" w:color="auto"/>
          </w:divBdr>
        </w:div>
        <w:div w:id="1559901608">
          <w:marLeft w:val="0"/>
          <w:marRight w:val="0"/>
          <w:marTop w:val="0"/>
          <w:marBottom w:val="0"/>
          <w:divBdr>
            <w:top w:val="none" w:sz="0" w:space="0" w:color="auto"/>
            <w:left w:val="none" w:sz="0" w:space="0" w:color="auto"/>
            <w:bottom w:val="none" w:sz="0" w:space="0" w:color="auto"/>
            <w:right w:val="none" w:sz="0" w:space="0" w:color="auto"/>
          </w:divBdr>
          <w:divsChild>
            <w:div w:id="1802839182">
              <w:marLeft w:val="0"/>
              <w:marRight w:val="0"/>
              <w:marTop w:val="30"/>
              <w:marBottom w:val="30"/>
              <w:divBdr>
                <w:top w:val="none" w:sz="0" w:space="0" w:color="auto"/>
                <w:left w:val="none" w:sz="0" w:space="0" w:color="auto"/>
                <w:bottom w:val="none" w:sz="0" w:space="0" w:color="auto"/>
                <w:right w:val="none" w:sz="0" w:space="0" w:color="auto"/>
              </w:divBdr>
              <w:divsChild>
                <w:div w:id="87698655">
                  <w:marLeft w:val="0"/>
                  <w:marRight w:val="0"/>
                  <w:marTop w:val="0"/>
                  <w:marBottom w:val="0"/>
                  <w:divBdr>
                    <w:top w:val="none" w:sz="0" w:space="0" w:color="auto"/>
                    <w:left w:val="none" w:sz="0" w:space="0" w:color="auto"/>
                    <w:bottom w:val="none" w:sz="0" w:space="0" w:color="auto"/>
                    <w:right w:val="none" w:sz="0" w:space="0" w:color="auto"/>
                  </w:divBdr>
                  <w:divsChild>
                    <w:div w:id="739863743">
                      <w:marLeft w:val="0"/>
                      <w:marRight w:val="0"/>
                      <w:marTop w:val="0"/>
                      <w:marBottom w:val="0"/>
                      <w:divBdr>
                        <w:top w:val="none" w:sz="0" w:space="0" w:color="auto"/>
                        <w:left w:val="none" w:sz="0" w:space="0" w:color="auto"/>
                        <w:bottom w:val="none" w:sz="0" w:space="0" w:color="auto"/>
                        <w:right w:val="none" w:sz="0" w:space="0" w:color="auto"/>
                      </w:divBdr>
                    </w:div>
                  </w:divsChild>
                </w:div>
                <w:div w:id="529345617">
                  <w:marLeft w:val="0"/>
                  <w:marRight w:val="0"/>
                  <w:marTop w:val="0"/>
                  <w:marBottom w:val="0"/>
                  <w:divBdr>
                    <w:top w:val="none" w:sz="0" w:space="0" w:color="auto"/>
                    <w:left w:val="none" w:sz="0" w:space="0" w:color="auto"/>
                    <w:bottom w:val="none" w:sz="0" w:space="0" w:color="auto"/>
                    <w:right w:val="none" w:sz="0" w:space="0" w:color="auto"/>
                  </w:divBdr>
                  <w:divsChild>
                    <w:div w:id="1730305021">
                      <w:marLeft w:val="0"/>
                      <w:marRight w:val="0"/>
                      <w:marTop w:val="0"/>
                      <w:marBottom w:val="0"/>
                      <w:divBdr>
                        <w:top w:val="none" w:sz="0" w:space="0" w:color="auto"/>
                        <w:left w:val="none" w:sz="0" w:space="0" w:color="auto"/>
                        <w:bottom w:val="none" w:sz="0" w:space="0" w:color="auto"/>
                        <w:right w:val="none" w:sz="0" w:space="0" w:color="auto"/>
                      </w:divBdr>
                    </w:div>
                  </w:divsChild>
                </w:div>
                <w:div w:id="600533879">
                  <w:marLeft w:val="0"/>
                  <w:marRight w:val="0"/>
                  <w:marTop w:val="0"/>
                  <w:marBottom w:val="0"/>
                  <w:divBdr>
                    <w:top w:val="none" w:sz="0" w:space="0" w:color="auto"/>
                    <w:left w:val="none" w:sz="0" w:space="0" w:color="auto"/>
                    <w:bottom w:val="none" w:sz="0" w:space="0" w:color="auto"/>
                    <w:right w:val="none" w:sz="0" w:space="0" w:color="auto"/>
                  </w:divBdr>
                  <w:divsChild>
                    <w:div w:id="407504647">
                      <w:marLeft w:val="0"/>
                      <w:marRight w:val="0"/>
                      <w:marTop w:val="0"/>
                      <w:marBottom w:val="0"/>
                      <w:divBdr>
                        <w:top w:val="none" w:sz="0" w:space="0" w:color="auto"/>
                        <w:left w:val="none" w:sz="0" w:space="0" w:color="auto"/>
                        <w:bottom w:val="none" w:sz="0" w:space="0" w:color="auto"/>
                        <w:right w:val="none" w:sz="0" w:space="0" w:color="auto"/>
                      </w:divBdr>
                    </w:div>
                  </w:divsChild>
                </w:div>
                <w:div w:id="673145477">
                  <w:marLeft w:val="0"/>
                  <w:marRight w:val="0"/>
                  <w:marTop w:val="0"/>
                  <w:marBottom w:val="0"/>
                  <w:divBdr>
                    <w:top w:val="none" w:sz="0" w:space="0" w:color="auto"/>
                    <w:left w:val="none" w:sz="0" w:space="0" w:color="auto"/>
                    <w:bottom w:val="none" w:sz="0" w:space="0" w:color="auto"/>
                    <w:right w:val="none" w:sz="0" w:space="0" w:color="auto"/>
                  </w:divBdr>
                  <w:divsChild>
                    <w:div w:id="1791044792">
                      <w:marLeft w:val="0"/>
                      <w:marRight w:val="0"/>
                      <w:marTop w:val="0"/>
                      <w:marBottom w:val="0"/>
                      <w:divBdr>
                        <w:top w:val="none" w:sz="0" w:space="0" w:color="auto"/>
                        <w:left w:val="none" w:sz="0" w:space="0" w:color="auto"/>
                        <w:bottom w:val="none" w:sz="0" w:space="0" w:color="auto"/>
                        <w:right w:val="none" w:sz="0" w:space="0" w:color="auto"/>
                      </w:divBdr>
                    </w:div>
                  </w:divsChild>
                </w:div>
                <w:div w:id="738596150">
                  <w:marLeft w:val="0"/>
                  <w:marRight w:val="0"/>
                  <w:marTop w:val="0"/>
                  <w:marBottom w:val="0"/>
                  <w:divBdr>
                    <w:top w:val="none" w:sz="0" w:space="0" w:color="auto"/>
                    <w:left w:val="none" w:sz="0" w:space="0" w:color="auto"/>
                    <w:bottom w:val="none" w:sz="0" w:space="0" w:color="auto"/>
                    <w:right w:val="none" w:sz="0" w:space="0" w:color="auto"/>
                  </w:divBdr>
                  <w:divsChild>
                    <w:div w:id="26178796">
                      <w:marLeft w:val="0"/>
                      <w:marRight w:val="0"/>
                      <w:marTop w:val="0"/>
                      <w:marBottom w:val="0"/>
                      <w:divBdr>
                        <w:top w:val="none" w:sz="0" w:space="0" w:color="auto"/>
                        <w:left w:val="none" w:sz="0" w:space="0" w:color="auto"/>
                        <w:bottom w:val="none" w:sz="0" w:space="0" w:color="auto"/>
                        <w:right w:val="none" w:sz="0" w:space="0" w:color="auto"/>
                      </w:divBdr>
                    </w:div>
                  </w:divsChild>
                </w:div>
                <w:div w:id="751008796">
                  <w:marLeft w:val="0"/>
                  <w:marRight w:val="0"/>
                  <w:marTop w:val="0"/>
                  <w:marBottom w:val="0"/>
                  <w:divBdr>
                    <w:top w:val="none" w:sz="0" w:space="0" w:color="auto"/>
                    <w:left w:val="none" w:sz="0" w:space="0" w:color="auto"/>
                    <w:bottom w:val="none" w:sz="0" w:space="0" w:color="auto"/>
                    <w:right w:val="none" w:sz="0" w:space="0" w:color="auto"/>
                  </w:divBdr>
                  <w:divsChild>
                    <w:div w:id="857625954">
                      <w:marLeft w:val="0"/>
                      <w:marRight w:val="0"/>
                      <w:marTop w:val="0"/>
                      <w:marBottom w:val="0"/>
                      <w:divBdr>
                        <w:top w:val="none" w:sz="0" w:space="0" w:color="auto"/>
                        <w:left w:val="none" w:sz="0" w:space="0" w:color="auto"/>
                        <w:bottom w:val="none" w:sz="0" w:space="0" w:color="auto"/>
                        <w:right w:val="none" w:sz="0" w:space="0" w:color="auto"/>
                      </w:divBdr>
                    </w:div>
                  </w:divsChild>
                </w:div>
                <w:div w:id="888342189">
                  <w:marLeft w:val="0"/>
                  <w:marRight w:val="0"/>
                  <w:marTop w:val="0"/>
                  <w:marBottom w:val="0"/>
                  <w:divBdr>
                    <w:top w:val="none" w:sz="0" w:space="0" w:color="auto"/>
                    <w:left w:val="none" w:sz="0" w:space="0" w:color="auto"/>
                    <w:bottom w:val="none" w:sz="0" w:space="0" w:color="auto"/>
                    <w:right w:val="none" w:sz="0" w:space="0" w:color="auto"/>
                  </w:divBdr>
                  <w:divsChild>
                    <w:div w:id="1018501827">
                      <w:marLeft w:val="0"/>
                      <w:marRight w:val="0"/>
                      <w:marTop w:val="0"/>
                      <w:marBottom w:val="0"/>
                      <w:divBdr>
                        <w:top w:val="none" w:sz="0" w:space="0" w:color="auto"/>
                        <w:left w:val="none" w:sz="0" w:space="0" w:color="auto"/>
                        <w:bottom w:val="none" w:sz="0" w:space="0" w:color="auto"/>
                        <w:right w:val="none" w:sz="0" w:space="0" w:color="auto"/>
                      </w:divBdr>
                    </w:div>
                  </w:divsChild>
                </w:div>
                <w:div w:id="944577799">
                  <w:marLeft w:val="0"/>
                  <w:marRight w:val="0"/>
                  <w:marTop w:val="0"/>
                  <w:marBottom w:val="0"/>
                  <w:divBdr>
                    <w:top w:val="none" w:sz="0" w:space="0" w:color="auto"/>
                    <w:left w:val="none" w:sz="0" w:space="0" w:color="auto"/>
                    <w:bottom w:val="none" w:sz="0" w:space="0" w:color="auto"/>
                    <w:right w:val="none" w:sz="0" w:space="0" w:color="auto"/>
                  </w:divBdr>
                  <w:divsChild>
                    <w:div w:id="1274898447">
                      <w:marLeft w:val="0"/>
                      <w:marRight w:val="0"/>
                      <w:marTop w:val="0"/>
                      <w:marBottom w:val="0"/>
                      <w:divBdr>
                        <w:top w:val="none" w:sz="0" w:space="0" w:color="auto"/>
                        <w:left w:val="none" w:sz="0" w:space="0" w:color="auto"/>
                        <w:bottom w:val="none" w:sz="0" w:space="0" w:color="auto"/>
                        <w:right w:val="none" w:sz="0" w:space="0" w:color="auto"/>
                      </w:divBdr>
                    </w:div>
                  </w:divsChild>
                </w:div>
                <w:div w:id="1196115916">
                  <w:marLeft w:val="0"/>
                  <w:marRight w:val="0"/>
                  <w:marTop w:val="0"/>
                  <w:marBottom w:val="0"/>
                  <w:divBdr>
                    <w:top w:val="none" w:sz="0" w:space="0" w:color="auto"/>
                    <w:left w:val="none" w:sz="0" w:space="0" w:color="auto"/>
                    <w:bottom w:val="none" w:sz="0" w:space="0" w:color="auto"/>
                    <w:right w:val="none" w:sz="0" w:space="0" w:color="auto"/>
                  </w:divBdr>
                  <w:divsChild>
                    <w:div w:id="138226659">
                      <w:marLeft w:val="0"/>
                      <w:marRight w:val="0"/>
                      <w:marTop w:val="0"/>
                      <w:marBottom w:val="0"/>
                      <w:divBdr>
                        <w:top w:val="none" w:sz="0" w:space="0" w:color="auto"/>
                        <w:left w:val="none" w:sz="0" w:space="0" w:color="auto"/>
                        <w:bottom w:val="none" w:sz="0" w:space="0" w:color="auto"/>
                        <w:right w:val="none" w:sz="0" w:space="0" w:color="auto"/>
                      </w:divBdr>
                    </w:div>
                  </w:divsChild>
                </w:div>
                <w:div w:id="1303850287">
                  <w:marLeft w:val="0"/>
                  <w:marRight w:val="0"/>
                  <w:marTop w:val="0"/>
                  <w:marBottom w:val="0"/>
                  <w:divBdr>
                    <w:top w:val="none" w:sz="0" w:space="0" w:color="auto"/>
                    <w:left w:val="none" w:sz="0" w:space="0" w:color="auto"/>
                    <w:bottom w:val="none" w:sz="0" w:space="0" w:color="auto"/>
                    <w:right w:val="none" w:sz="0" w:space="0" w:color="auto"/>
                  </w:divBdr>
                  <w:divsChild>
                    <w:div w:id="1719082562">
                      <w:marLeft w:val="0"/>
                      <w:marRight w:val="0"/>
                      <w:marTop w:val="0"/>
                      <w:marBottom w:val="0"/>
                      <w:divBdr>
                        <w:top w:val="none" w:sz="0" w:space="0" w:color="auto"/>
                        <w:left w:val="none" w:sz="0" w:space="0" w:color="auto"/>
                        <w:bottom w:val="none" w:sz="0" w:space="0" w:color="auto"/>
                        <w:right w:val="none" w:sz="0" w:space="0" w:color="auto"/>
                      </w:divBdr>
                    </w:div>
                  </w:divsChild>
                </w:div>
                <w:div w:id="1313026478">
                  <w:marLeft w:val="0"/>
                  <w:marRight w:val="0"/>
                  <w:marTop w:val="0"/>
                  <w:marBottom w:val="0"/>
                  <w:divBdr>
                    <w:top w:val="none" w:sz="0" w:space="0" w:color="auto"/>
                    <w:left w:val="none" w:sz="0" w:space="0" w:color="auto"/>
                    <w:bottom w:val="none" w:sz="0" w:space="0" w:color="auto"/>
                    <w:right w:val="none" w:sz="0" w:space="0" w:color="auto"/>
                  </w:divBdr>
                  <w:divsChild>
                    <w:div w:id="268313808">
                      <w:marLeft w:val="0"/>
                      <w:marRight w:val="0"/>
                      <w:marTop w:val="0"/>
                      <w:marBottom w:val="0"/>
                      <w:divBdr>
                        <w:top w:val="none" w:sz="0" w:space="0" w:color="auto"/>
                        <w:left w:val="none" w:sz="0" w:space="0" w:color="auto"/>
                        <w:bottom w:val="none" w:sz="0" w:space="0" w:color="auto"/>
                        <w:right w:val="none" w:sz="0" w:space="0" w:color="auto"/>
                      </w:divBdr>
                    </w:div>
                    <w:div w:id="535389328">
                      <w:marLeft w:val="0"/>
                      <w:marRight w:val="0"/>
                      <w:marTop w:val="0"/>
                      <w:marBottom w:val="0"/>
                      <w:divBdr>
                        <w:top w:val="none" w:sz="0" w:space="0" w:color="auto"/>
                        <w:left w:val="none" w:sz="0" w:space="0" w:color="auto"/>
                        <w:bottom w:val="none" w:sz="0" w:space="0" w:color="auto"/>
                        <w:right w:val="none" w:sz="0" w:space="0" w:color="auto"/>
                      </w:divBdr>
                    </w:div>
                  </w:divsChild>
                </w:div>
                <w:div w:id="1346052232">
                  <w:marLeft w:val="0"/>
                  <w:marRight w:val="0"/>
                  <w:marTop w:val="0"/>
                  <w:marBottom w:val="0"/>
                  <w:divBdr>
                    <w:top w:val="none" w:sz="0" w:space="0" w:color="auto"/>
                    <w:left w:val="none" w:sz="0" w:space="0" w:color="auto"/>
                    <w:bottom w:val="none" w:sz="0" w:space="0" w:color="auto"/>
                    <w:right w:val="none" w:sz="0" w:space="0" w:color="auto"/>
                  </w:divBdr>
                  <w:divsChild>
                    <w:div w:id="1433354740">
                      <w:marLeft w:val="0"/>
                      <w:marRight w:val="0"/>
                      <w:marTop w:val="0"/>
                      <w:marBottom w:val="0"/>
                      <w:divBdr>
                        <w:top w:val="none" w:sz="0" w:space="0" w:color="auto"/>
                        <w:left w:val="none" w:sz="0" w:space="0" w:color="auto"/>
                        <w:bottom w:val="none" w:sz="0" w:space="0" w:color="auto"/>
                        <w:right w:val="none" w:sz="0" w:space="0" w:color="auto"/>
                      </w:divBdr>
                    </w:div>
                  </w:divsChild>
                </w:div>
                <w:div w:id="1373070615">
                  <w:marLeft w:val="0"/>
                  <w:marRight w:val="0"/>
                  <w:marTop w:val="0"/>
                  <w:marBottom w:val="0"/>
                  <w:divBdr>
                    <w:top w:val="none" w:sz="0" w:space="0" w:color="auto"/>
                    <w:left w:val="none" w:sz="0" w:space="0" w:color="auto"/>
                    <w:bottom w:val="none" w:sz="0" w:space="0" w:color="auto"/>
                    <w:right w:val="none" w:sz="0" w:space="0" w:color="auto"/>
                  </w:divBdr>
                  <w:divsChild>
                    <w:div w:id="1712418492">
                      <w:marLeft w:val="0"/>
                      <w:marRight w:val="0"/>
                      <w:marTop w:val="0"/>
                      <w:marBottom w:val="0"/>
                      <w:divBdr>
                        <w:top w:val="none" w:sz="0" w:space="0" w:color="auto"/>
                        <w:left w:val="none" w:sz="0" w:space="0" w:color="auto"/>
                        <w:bottom w:val="none" w:sz="0" w:space="0" w:color="auto"/>
                        <w:right w:val="none" w:sz="0" w:space="0" w:color="auto"/>
                      </w:divBdr>
                    </w:div>
                  </w:divsChild>
                </w:div>
                <w:div w:id="1422414493">
                  <w:marLeft w:val="0"/>
                  <w:marRight w:val="0"/>
                  <w:marTop w:val="0"/>
                  <w:marBottom w:val="0"/>
                  <w:divBdr>
                    <w:top w:val="none" w:sz="0" w:space="0" w:color="auto"/>
                    <w:left w:val="none" w:sz="0" w:space="0" w:color="auto"/>
                    <w:bottom w:val="none" w:sz="0" w:space="0" w:color="auto"/>
                    <w:right w:val="none" w:sz="0" w:space="0" w:color="auto"/>
                  </w:divBdr>
                  <w:divsChild>
                    <w:div w:id="464277668">
                      <w:marLeft w:val="0"/>
                      <w:marRight w:val="0"/>
                      <w:marTop w:val="0"/>
                      <w:marBottom w:val="0"/>
                      <w:divBdr>
                        <w:top w:val="none" w:sz="0" w:space="0" w:color="auto"/>
                        <w:left w:val="none" w:sz="0" w:space="0" w:color="auto"/>
                        <w:bottom w:val="none" w:sz="0" w:space="0" w:color="auto"/>
                        <w:right w:val="none" w:sz="0" w:space="0" w:color="auto"/>
                      </w:divBdr>
                    </w:div>
                  </w:divsChild>
                </w:div>
                <w:div w:id="1596937560">
                  <w:marLeft w:val="0"/>
                  <w:marRight w:val="0"/>
                  <w:marTop w:val="0"/>
                  <w:marBottom w:val="0"/>
                  <w:divBdr>
                    <w:top w:val="none" w:sz="0" w:space="0" w:color="auto"/>
                    <w:left w:val="none" w:sz="0" w:space="0" w:color="auto"/>
                    <w:bottom w:val="none" w:sz="0" w:space="0" w:color="auto"/>
                    <w:right w:val="none" w:sz="0" w:space="0" w:color="auto"/>
                  </w:divBdr>
                  <w:divsChild>
                    <w:div w:id="2079207660">
                      <w:marLeft w:val="0"/>
                      <w:marRight w:val="0"/>
                      <w:marTop w:val="0"/>
                      <w:marBottom w:val="0"/>
                      <w:divBdr>
                        <w:top w:val="none" w:sz="0" w:space="0" w:color="auto"/>
                        <w:left w:val="none" w:sz="0" w:space="0" w:color="auto"/>
                        <w:bottom w:val="none" w:sz="0" w:space="0" w:color="auto"/>
                        <w:right w:val="none" w:sz="0" w:space="0" w:color="auto"/>
                      </w:divBdr>
                    </w:div>
                  </w:divsChild>
                </w:div>
                <w:div w:id="1643073922">
                  <w:marLeft w:val="0"/>
                  <w:marRight w:val="0"/>
                  <w:marTop w:val="0"/>
                  <w:marBottom w:val="0"/>
                  <w:divBdr>
                    <w:top w:val="none" w:sz="0" w:space="0" w:color="auto"/>
                    <w:left w:val="none" w:sz="0" w:space="0" w:color="auto"/>
                    <w:bottom w:val="none" w:sz="0" w:space="0" w:color="auto"/>
                    <w:right w:val="none" w:sz="0" w:space="0" w:color="auto"/>
                  </w:divBdr>
                  <w:divsChild>
                    <w:div w:id="1949196471">
                      <w:marLeft w:val="0"/>
                      <w:marRight w:val="0"/>
                      <w:marTop w:val="0"/>
                      <w:marBottom w:val="0"/>
                      <w:divBdr>
                        <w:top w:val="none" w:sz="0" w:space="0" w:color="auto"/>
                        <w:left w:val="none" w:sz="0" w:space="0" w:color="auto"/>
                        <w:bottom w:val="none" w:sz="0" w:space="0" w:color="auto"/>
                        <w:right w:val="none" w:sz="0" w:space="0" w:color="auto"/>
                      </w:divBdr>
                    </w:div>
                  </w:divsChild>
                </w:div>
                <w:div w:id="1719695635">
                  <w:marLeft w:val="0"/>
                  <w:marRight w:val="0"/>
                  <w:marTop w:val="0"/>
                  <w:marBottom w:val="0"/>
                  <w:divBdr>
                    <w:top w:val="none" w:sz="0" w:space="0" w:color="auto"/>
                    <w:left w:val="none" w:sz="0" w:space="0" w:color="auto"/>
                    <w:bottom w:val="none" w:sz="0" w:space="0" w:color="auto"/>
                    <w:right w:val="none" w:sz="0" w:space="0" w:color="auto"/>
                  </w:divBdr>
                  <w:divsChild>
                    <w:div w:id="2037923730">
                      <w:marLeft w:val="0"/>
                      <w:marRight w:val="0"/>
                      <w:marTop w:val="0"/>
                      <w:marBottom w:val="0"/>
                      <w:divBdr>
                        <w:top w:val="none" w:sz="0" w:space="0" w:color="auto"/>
                        <w:left w:val="none" w:sz="0" w:space="0" w:color="auto"/>
                        <w:bottom w:val="none" w:sz="0" w:space="0" w:color="auto"/>
                        <w:right w:val="none" w:sz="0" w:space="0" w:color="auto"/>
                      </w:divBdr>
                    </w:div>
                  </w:divsChild>
                </w:div>
                <w:div w:id="1771317949">
                  <w:marLeft w:val="0"/>
                  <w:marRight w:val="0"/>
                  <w:marTop w:val="0"/>
                  <w:marBottom w:val="0"/>
                  <w:divBdr>
                    <w:top w:val="none" w:sz="0" w:space="0" w:color="auto"/>
                    <w:left w:val="none" w:sz="0" w:space="0" w:color="auto"/>
                    <w:bottom w:val="none" w:sz="0" w:space="0" w:color="auto"/>
                    <w:right w:val="none" w:sz="0" w:space="0" w:color="auto"/>
                  </w:divBdr>
                  <w:divsChild>
                    <w:div w:id="969818977">
                      <w:marLeft w:val="0"/>
                      <w:marRight w:val="0"/>
                      <w:marTop w:val="0"/>
                      <w:marBottom w:val="0"/>
                      <w:divBdr>
                        <w:top w:val="none" w:sz="0" w:space="0" w:color="auto"/>
                        <w:left w:val="none" w:sz="0" w:space="0" w:color="auto"/>
                        <w:bottom w:val="none" w:sz="0" w:space="0" w:color="auto"/>
                        <w:right w:val="none" w:sz="0" w:space="0" w:color="auto"/>
                      </w:divBdr>
                    </w:div>
                  </w:divsChild>
                </w:div>
                <w:div w:id="1897470439">
                  <w:marLeft w:val="0"/>
                  <w:marRight w:val="0"/>
                  <w:marTop w:val="0"/>
                  <w:marBottom w:val="0"/>
                  <w:divBdr>
                    <w:top w:val="none" w:sz="0" w:space="0" w:color="auto"/>
                    <w:left w:val="none" w:sz="0" w:space="0" w:color="auto"/>
                    <w:bottom w:val="none" w:sz="0" w:space="0" w:color="auto"/>
                    <w:right w:val="none" w:sz="0" w:space="0" w:color="auto"/>
                  </w:divBdr>
                  <w:divsChild>
                    <w:div w:id="742334646">
                      <w:marLeft w:val="0"/>
                      <w:marRight w:val="0"/>
                      <w:marTop w:val="0"/>
                      <w:marBottom w:val="0"/>
                      <w:divBdr>
                        <w:top w:val="none" w:sz="0" w:space="0" w:color="auto"/>
                        <w:left w:val="none" w:sz="0" w:space="0" w:color="auto"/>
                        <w:bottom w:val="none" w:sz="0" w:space="0" w:color="auto"/>
                        <w:right w:val="none" w:sz="0" w:space="0" w:color="auto"/>
                      </w:divBdr>
                    </w:div>
                  </w:divsChild>
                </w:div>
                <w:div w:id="1958292622">
                  <w:marLeft w:val="0"/>
                  <w:marRight w:val="0"/>
                  <w:marTop w:val="0"/>
                  <w:marBottom w:val="0"/>
                  <w:divBdr>
                    <w:top w:val="none" w:sz="0" w:space="0" w:color="auto"/>
                    <w:left w:val="none" w:sz="0" w:space="0" w:color="auto"/>
                    <w:bottom w:val="none" w:sz="0" w:space="0" w:color="auto"/>
                    <w:right w:val="none" w:sz="0" w:space="0" w:color="auto"/>
                  </w:divBdr>
                  <w:divsChild>
                    <w:div w:id="1465657393">
                      <w:marLeft w:val="0"/>
                      <w:marRight w:val="0"/>
                      <w:marTop w:val="0"/>
                      <w:marBottom w:val="0"/>
                      <w:divBdr>
                        <w:top w:val="none" w:sz="0" w:space="0" w:color="auto"/>
                        <w:left w:val="none" w:sz="0" w:space="0" w:color="auto"/>
                        <w:bottom w:val="none" w:sz="0" w:space="0" w:color="auto"/>
                        <w:right w:val="none" w:sz="0" w:space="0" w:color="auto"/>
                      </w:divBdr>
                    </w:div>
                  </w:divsChild>
                </w:div>
                <w:div w:id="1958293163">
                  <w:marLeft w:val="0"/>
                  <w:marRight w:val="0"/>
                  <w:marTop w:val="0"/>
                  <w:marBottom w:val="0"/>
                  <w:divBdr>
                    <w:top w:val="none" w:sz="0" w:space="0" w:color="auto"/>
                    <w:left w:val="none" w:sz="0" w:space="0" w:color="auto"/>
                    <w:bottom w:val="none" w:sz="0" w:space="0" w:color="auto"/>
                    <w:right w:val="none" w:sz="0" w:space="0" w:color="auto"/>
                  </w:divBdr>
                  <w:divsChild>
                    <w:div w:id="298809042">
                      <w:marLeft w:val="0"/>
                      <w:marRight w:val="0"/>
                      <w:marTop w:val="0"/>
                      <w:marBottom w:val="0"/>
                      <w:divBdr>
                        <w:top w:val="none" w:sz="0" w:space="0" w:color="auto"/>
                        <w:left w:val="none" w:sz="0" w:space="0" w:color="auto"/>
                        <w:bottom w:val="none" w:sz="0" w:space="0" w:color="auto"/>
                        <w:right w:val="none" w:sz="0" w:space="0" w:color="auto"/>
                      </w:divBdr>
                    </w:div>
                  </w:divsChild>
                </w:div>
                <w:div w:id="2084831840">
                  <w:marLeft w:val="0"/>
                  <w:marRight w:val="0"/>
                  <w:marTop w:val="0"/>
                  <w:marBottom w:val="0"/>
                  <w:divBdr>
                    <w:top w:val="none" w:sz="0" w:space="0" w:color="auto"/>
                    <w:left w:val="none" w:sz="0" w:space="0" w:color="auto"/>
                    <w:bottom w:val="none" w:sz="0" w:space="0" w:color="auto"/>
                    <w:right w:val="none" w:sz="0" w:space="0" w:color="auto"/>
                  </w:divBdr>
                  <w:divsChild>
                    <w:div w:id="585579074">
                      <w:marLeft w:val="0"/>
                      <w:marRight w:val="0"/>
                      <w:marTop w:val="0"/>
                      <w:marBottom w:val="0"/>
                      <w:divBdr>
                        <w:top w:val="none" w:sz="0" w:space="0" w:color="auto"/>
                        <w:left w:val="none" w:sz="0" w:space="0" w:color="auto"/>
                        <w:bottom w:val="none" w:sz="0" w:space="0" w:color="auto"/>
                        <w:right w:val="none" w:sz="0" w:space="0" w:color="auto"/>
                      </w:divBdr>
                    </w:div>
                  </w:divsChild>
                </w:div>
                <w:div w:id="2099787031">
                  <w:marLeft w:val="0"/>
                  <w:marRight w:val="0"/>
                  <w:marTop w:val="0"/>
                  <w:marBottom w:val="0"/>
                  <w:divBdr>
                    <w:top w:val="none" w:sz="0" w:space="0" w:color="auto"/>
                    <w:left w:val="none" w:sz="0" w:space="0" w:color="auto"/>
                    <w:bottom w:val="none" w:sz="0" w:space="0" w:color="auto"/>
                    <w:right w:val="none" w:sz="0" w:space="0" w:color="auto"/>
                  </w:divBdr>
                  <w:divsChild>
                    <w:div w:id="1619605558">
                      <w:marLeft w:val="0"/>
                      <w:marRight w:val="0"/>
                      <w:marTop w:val="0"/>
                      <w:marBottom w:val="0"/>
                      <w:divBdr>
                        <w:top w:val="none" w:sz="0" w:space="0" w:color="auto"/>
                        <w:left w:val="none" w:sz="0" w:space="0" w:color="auto"/>
                        <w:bottom w:val="none" w:sz="0" w:space="0" w:color="auto"/>
                        <w:right w:val="none" w:sz="0" w:space="0" w:color="auto"/>
                      </w:divBdr>
                    </w:div>
                  </w:divsChild>
                </w:div>
                <w:div w:id="2119449054">
                  <w:marLeft w:val="0"/>
                  <w:marRight w:val="0"/>
                  <w:marTop w:val="0"/>
                  <w:marBottom w:val="0"/>
                  <w:divBdr>
                    <w:top w:val="none" w:sz="0" w:space="0" w:color="auto"/>
                    <w:left w:val="none" w:sz="0" w:space="0" w:color="auto"/>
                    <w:bottom w:val="none" w:sz="0" w:space="0" w:color="auto"/>
                    <w:right w:val="none" w:sz="0" w:space="0" w:color="auto"/>
                  </w:divBdr>
                  <w:divsChild>
                    <w:div w:id="1137382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6957720">
          <w:marLeft w:val="0"/>
          <w:marRight w:val="0"/>
          <w:marTop w:val="0"/>
          <w:marBottom w:val="0"/>
          <w:divBdr>
            <w:top w:val="none" w:sz="0" w:space="0" w:color="auto"/>
            <w:left w:val="none" w:sz="0" w:space="0" w:color="auto"/>
            <w:bottom w:val="none" w:sz="0" w:space="0" w:color="auto"/>
            <w:right w:val="none" w:sz="0" w:space="0" w:color="auto"/>
          </w:divBdr>
        </w:div>
        <w:div w:id="1759868193">
          <w:marLeft w:val="0"/>
          <w:marRight w:val="0"/>
          <w:marTop w:val="0"/>
          <w:marBottom w:val="0"/>
          <w:divBdr>
            <w:top w:val="none" w:sz="0" w:space="0" w:color="auto"/>
            <w:left w:val="none" w:sz="0" w:space="0" w:color="auto"/>
            <w:bottom w:val="none" w:sz="0" w:space="0" w:color="auto"/>
            <w:right w:val="none" w:sz="0" w:space="0" w:color="auto"/>
          </w:divBdr>
        </w:div>
      </w:divsChild>
    </w:div>
    <w:div w:id="437066885">
      <w:bodyDiv w:val="1"/>
      <w:marLeft w:val="0"/>
      <w:marRight w:val="0"/>
      <w:marTop w:val="0"/>
      <w:marBottom w:val="0"/>
      <w:divBdr>
        <w:top w:val="none" w:sz="0" w:space="0" w:color="auto"/>
        <w:left w:val="none" w:sz="0" w:space="0" w:color="auto"/>
        <w:bottom w:val="none" w:sz="0" w:space="0" w:color="auto"/>
        <w:right w:val="none" w:sz="0" w:space="0" w:color="auto"/>
      </w:divBdr>
    </w:div>
    <w:div w:id="445194353">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87091120">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1672392">
      <w:bodyDiv w:val="1"/>
      <w:marLeft w:val="0"/>
      <w:marRight w:val="0"/>
      <w:marTop w:val="0"/>
      <w:marBottom w:val="0"/>
      <w:divBdr>
        <w:top w:val="none" w:sz="0" w:space="0" w:color="auto"/>
        <w:left w:val="none" w:sz="0" w:space="0" w:color="auto"/>
        <w:bottom w:val="none" w:sz="0" w:space="0" w:color="auto"/>
        <w:right w:val="none" w:sz="0" w:space="0" w:color="auto"/>
      </w:divBdr>
    </w:div>
    <w:div w:id="577516805">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38343770">
      <w:bodyDiv w:val="1"/>
      <w:marLeft w:val="0"/>
      <w:marRight w:val="0"/>
      <w:marTop w:val="0"/>
      <w:marBottom w:val="0"/>
      <w:divBdr>
        <w:top w:val="none" w:sz="0" w:space="0" w:color="auto"/>
        <w:left w:val="none" w:sz="0" w:space="0" w:color="auto"/>
        <w:bottom w:val="none" w:sz="0" w:space="0" w:color="auto"/>
        <w:right w:val="none" w:sz="0" w:space="0" w:color="auto"/>
      </w:divBdr>
    </w:div>
    <w:div w:id="639458677">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4311576">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3048140">
      <w:bodyDiv w:val="1"/>
      <w:marLeft w:val="0"/>
      <w:marRight w:val="0"/>
      <w:marTop w:val="0"/>
      <w:marBottom w:val="0"/>
      <w:divBdr>
        <w:top w:val="none" w:sz="0" w:space="0" w:color="auto"/>
        <w:left w:val="none" w:sz="0" w:space="0" w:color="auto"/>
        <w:bottom w:val="none" w:sz="0" w:space="0" w:color="auto"/>
        <w:right w:val="none" w:sz="0" w:space="0" w:color="auto"/>
      </w:divBdr>
    </w:div>
    <w:div w:id="74044453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55829360">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2527467">
      <w:bodyDiv w:val="1"/>
      <w:marLeft w:val="0"/>
      <w:marRight w:val="0"/>
      <w:marTop w:val="0"/>
      <w:marBottom w:val="0"/>
      <w:divBdr>
        <w:top w:val="none" w:sz="0" w:space="0" w:color="auto"/>
        <w:left w:val="none" w:sz="0" w:space="0" w:color="auto"/>
        <w:bottom w:val="none" w:sz="0" w:space="0" w:color="auto"/>
        <w:right w:val="none" w:sz="0" w:space="0" w:color="auto"/>
      </w:divBdr>
    </w:div>
    <w:div w:id="806826217">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7840786">
      <w:bodyDiv w:val="1"/>
      <w:marLeft w:val="0"/>
      <w:marRight w:val="0"/>
      <w:marTop w:val="0"/>
      <w:marBottom w:val="0"/>
      <w:divBdr>
        <w:top w:val="none" w:sz="0" w:space="0" w:color="auto"/>
        <w:left w:val="none" w:sz="0" w:space="0" w:color="auto"/>
        <w:bottom w:val="none" w:sz="0" w:space="0" w:color="auto"/>
        <w:right w:val="none" w:sz="0" w:space="0" w:color="auto"/>
      </w:divBdr>
    </w:div>
    <w:div w:id="897083484">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6300824">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1760702">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1858472">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792587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1729221">
      <w:bodyDiv w:val="1"/>
      <w:marLeft w:val="0"/>
      <w:marRight w:val="0"/>
      <w:marTop w:val="0"/>
      <w:marBottom w:val="0"/>
      <w:divBdr>
        <w:top w:val="none" w:sz="0" w:space="0" w:color="auto"/>
        <w:left w:val="none" w:sz="0" w:space="0" w:color="auto"/>
        <w:bottom w:val="none" w:sz="0" w:space="0" w:color="auto"/>
        <w:right w:val="none" w:sz="0" w:space="0" w:color="auto"/>
      </w:divBdr>
      <w:divsChild>
        <w:div w:id="1176072632">
          <w:marLeft w:val="1166"/>
          <w:marRight w:val="0"/>
          <w:marTop w:val="0"/>
          <w:marBottom w:val="0"/>
          <w:divBdr>
            <w:top w:val="none" w:sz="0" w:space="0" w:color="auto"/>
            <w:left w:val="none" w:sz="0" w:space="0" w:color="auto"/>
            <w:bottom w:val="none" w:sz="0" w:space="0" w:color="auto"/>
            <w:right w:val="none" w:sz="0" w:space="0" w:color="auto"/>
          </w:divBdr>
        </w:div>
        <w:div w:id="1330019180">
          <w:marLeft w:val="547"/>
          <w:marRight w:val="0"/>
          <w:marTop w:val="0"/>
          <w:marBottom w:val="0"/>
          <w:divBdr>
            <w:top w:val="none" w:sz="0" w:space="0" w:color="auto"/>
            <w:left w:val="none" w:sz="0" w:space="0" w:color="auto"/>
            <w:bottom w:val="none" w:sz="0" w:space="0" w:color="auto"/>
            <w:right w:val="none" w:sz="0" w:space="0" w:color="auto"/>
          </w:divBdr>
        </w:div>
        <w:div w:id="1952279374">
          <w:marLeft w:val="547"/>
          <w:marRight w:val="0"/>
          <w:marTop w:val="0"/>
          <w:marBottom w:val="0"/>
          <w:divBdr>
            <w:top w:val="none" w:sz="0" w:space="0" w:color="auto"/>
            <w:left w:val="none" w:sz="0" w:space="0" w:color="auto"/>
            <w:bottom w:val="none" w:sz="0" w:space="0" w:color="auto"/>
            <w:right w:val="none" w:sz="0" w:space="0" w:color="auto"/>
          </w:divBdr>
        </w:div>
        <w:div w:id="2075929241">
          <w:marLeft w:val="1166"/>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17719345">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33981909">
      <w:bodyDiv w:val="1"/>
      <w:marLeft w:val="0"/>
      <w:marRight w:val="0"/>
      <w:marTop w:val="0"/>
      <w:marBottom w:val="0"/>
      <w:divBdr>
        <w:top w:val="none" w:sz="0" w:space="0" w:color="auto"/>
        <w:left w:val="none" w:sz="0" w:space="0" w:color="auto"/>
        <w:bottom w:val="none" w:sz="0" w:space="0" w:color="auto"/>
        <w:right w:val="none" w:sz="0" w:space="0" w:color="auto"/>
      </w:divBdr>
    </w:div>
    <w:div w:id="1144274513">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9274197">
      <w:bodyDiv w:val="1"/>
      <w:marLeft w:val="0"/>
      <w:marRight w:val="0"/>
      <w:marTop w:val="0"/>
      <w:marBottom w:val="0"/>
      <w:divBdr>
        <w:top w:val="none" w:sz="0" w:space="0" w:color="auto"/>
        <w:left w:val="none" w:sz="0" w:space="0" w:color="auto"/>
        <w:bottom w:val="none" w:sz="0" w:space="0" w:color="auto"/>
        <w:right w:val="none" w:sz="0" w:space="0" w:color="auto"/>
      </w:divBdr>
    </w:div>
    <w:div w:id="1185482228">
      <w:bodyDiv w:val="1"/>
      <w:marLeft w:val="0"/>
      <w:marRight w:val="0"/>
      <w:marTop w:val="0"/>
      <w:marBottom w:val="0"/>
      <w:divBdr>
        <w:top w:val="none" w:sz="0" w:space="0" w:color="auto"/>
        <w:left w:val="none" w:sz="0" w:space="0" w:color="auto"/>
        <w:bottom w:val="none" w:sz="0" w:space="0" w:color="auto"/>
        <w:right w:val="none" w:sz="0" w:space="0" w:color="auto"/>
      </w:divBdr>
    </w:div>
    <w:div w:id="1224292919">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7201037">
      <w:bodyDiv w:val="1"/>
      <w:marLeft w:val="0"/>
      <w:marRight w:val="0"/>
      <w:marTop w:val="0"/>
      <w:marBottom w:val="0"/>
      <w:divBdr>
        <w:top w:val="none" w:sz="0" w:space="0" w:color="auto"/>
        <w:left w:val="none" w:sz="0" w:space="0" w:color="auto"/>
        <w:bottom w:val="none" w:sz="0" w:space="0" w:color="auto"/>
        <w:right w:val="none" w:sz="0" w:space="0" w:color="auto"/>
      </w:divBdr>
    </w:div>
    <w:div w:id="1245650958">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2714613">
      <w:bodyDiv w:val="1"/>
      <w:marLeft w:val="0"/>
      <w:marRight w:val="0"/>
      <w:marTop w:val="0"/>
      <w:marBottom w:val="0"/>
      <w:divBdr>
        <w:top w:val="none" w:sz="0" w:space="0" w:color="auto"/>
        <w:left w:val="none" w:sz="0" w:space="0" w:color="auto"/>
        <w:bottom w:val="none" w:sz="0" w:space="0" w:color="auto"/>
        <w:right w:val="none" w:sz="0" w:space="0" w:color="auto"/>
      </w:divBdr>
    </w:div>
    <w:div w:id="1286694114">
      <w:bodyDiv w:val="1"/>
      <w:marLeft w:val="0"/>
      <w:marRight w:val="0"/>
      <w:marTop w:val="0"/>
      <w:marBottom w:val="0"/>
      <w:divBdr>
        <w:top w:val="none" w:sz="0" w:space="0" w:color="auto"/>
        <w:left w:val="none" w:sz="0" w:space="0" w:color="auto"/>
        <w:bottom w:val="none" w:sz="0" w:space="0" w:color="auto"/>
        <w:right w:val="none" w:sz="0" w:space="0" w:color="auto"/>
      </w:divBdr>
    </w:div>
    <w:div w:id="1293101669">
      <w:bodyDiv w:val="1"/>
      <w:marLeft w:val="0"/>
      <w:marRight w:val="0"/>
      <w:marTop w:val="0"/>
      <w:marBottom w:val="0"/>
      <w:divBdr>
        <w:top w:val="none" w:sz="0" w:space="0" w:color="auto"/>
        <w:left w:val="none" w:sz="0" w:space="0" w:color="auto"/>
        <w:bottom w:val="none" w:sz="0" w:space="0" w:color="auto"/>
        <w:right w:val="none" w:sz="0" w:space="0" w:color="auto"/>
      </w:divBdr>
    </w:div>
    <w:div w:id="129698431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47558021">
      <w:bodyDiv w:val="1"/>
      <w:marLeft w:val="0"/>
      <w:marRight w:val="0"/>
      <w:marTop w:val="0"/>
      <w:marBottom w:val="0"/>
      <w:divBdr>
        <w:top w:val="none" w:sz="0" w:space="0" w:color="auto"/>
        <w:left w:val="none" w:sz="0" w:space="0" w:color="auto"/>
        <w:bottom w:val="none" w:sz="0" w:space="0" w:color="auto"/>
        <w:right w:val="none" w:sz="0" w:space="0" w:color="auto"/>
      </w:divBdr>
    </w:div>
    <w:div w:id="1356888434">
      <w:bodyDiv w:val="1"/>
      <w:marLeft w:val="0"/>
      <w:marRight w:val="0"/>
      <w:marTop w:val="0"/>
      <w:marBottom w:val="0"/>
      <w:divBdr>
        <w:top w:val="none" w:sz="0" w:space="0" w:color="auto"/>
        <w:left w:val="none" w:sz="0" w:space="0" w:color="auto"/>
        <w:bottom w:val="none" w:sz="0" w:space="0" w:color="auto"/>
        <w:right w:val="none" w:sz="0" w:space="0" w:color="auto"/>
      </w:divBdr>
    </w:div>
    <w:div w:id="1386103100">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0248519">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18083679">
      <w:bodyDiv w:val="1"/>
      <w:marLeft w:val="0"/>
      <w:marRight w:val="0"/>
      <w:marTop w:val="0"/>
      <w:marBottom w:val="0"/>
      <w:divBdr>
        <w:top w:val="none" w:sz="0" w:space="0" w:color="auto"/>
        <w:left w:val="none" w:sz="0" w:space="0" w:color="auto"/>
        <w:bottom w:val="none" w:sz="0" w:space="0" w:color="auto"/>
        <w:right w:val="none" w:sz="0" w:space="0" w:color="auto"/>
      </w:divBdr>
    </w:div>
    <w:div w:id="1537505192">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6378614">
      <w:bodyDiv w:val="1"/>
      <w:marLeft w:val="0"/>
      <w:marRight w:val="0"/>
      <w:marTop w:val="0"/>
      <w:marBottom w:val="0"/>
      <w:divBdr>
        <w:top w:val="none" w:sz="0" w:space="0" w:color="auto"/>
        <w:left w:val="none" w:sz="0" w:space="0" w:color="auto"/>
        <w:bottom w:val="none" w:sz="0" w:space="0" w:color="auto"/>
        <w:right w:val="none" w:sz="0" w:space="0" w:color="auto"/>
      </w:divBdr>
    </w:div>
    <w:div w:id="1569535803">
      <w:bodyDiv w:val="1"/>
      <w:marLeft w:val="0"/>
      <w:marRight w:val="0"/>
      <w:marTop w:val="0"/>
      <w:marBottom w:val="0"/>
      <w:divBdr>
        <w:top w:val="none" w:sz="0" w:space="0" w:color="auto"/>
        <w:left w:val="none" w:sz="0" w:space="0" w:color="auto"/>
        <w:bottom w:val="none" w:sz="0" w:space="0" w:color="auto"/>
        <w:right w:val="none" w:sz="0" w:space="0" w:color="auto"/>
      </w:divBdr>
    </w:div>
    <w:div w:id="1640501099">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8195186">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25442472">
      <w:bodyDiv w:val="1"/>
      <w:marLeft w:val="0"/>
      <w:marRight w:val="0"/>
      <w:marTop w:val="0"/>
      <w:marBottom w:val="0"/>
      <w:divBdr>
        <w:top w:val="none" w:sz="0" w:space="0" w:color="auto"/>
        <w:left w:val="none" w:sz="0" w:space="0" w:color="auto"/>
        <w:bottom w:val="none" w:sz="0" w:space="0" w:color="auto"/>
        <w:right w:val="none" w:sz="0" w:space="0" w:color="auto"/>
      </w:divBdr>
    </w:div>
    <w:div w:id="1731997874">
      <w:bodyDiv w:val="1"/>
      <w:marLeft w:val="0"/>
      <w:marRight w:val="0"/>
      <w:marTop w:val="0"/>
      <w:marBottom w:val="0"/>
      <w:divBdr>
        <w:top w:val="none" w:sz="0" w:space="0" w:color="auto"/>
        <w:left w:val="none" w:sz="0" w:space="0" w:color="auto"/>
        <w:bottom w:val="none" w:sz="0" w:space="0" w:color="auto"/>
        <w:right w:val="none" w:sz="0" w:space="0" w:color="auto"/>
      </w:divBdr>
    </w:div>
    <w:div w:id="1732461894">
      <w:bodyDiv w:val="1"/>
      <w:marLeft w:val="0"/>
      <w:marRight w:val="0"/>
      <w:marTop w:val="0"/>
      <w:marBottom w:val="0"/>
      <w:divBdr>
        <w:top w:val="none" w:sz="0" w:space="0" w:color="auto"/>
        <w:left w:val="none" w:sz="0" w:space="0" w:color="auto"/>
        <w:bottom w:val="none" w:sz="0" w:space="0" w:color="auto"/>
        <w:right w:val="none" w:sz="0" w:space="0" w:color="auto"/>
      </w:divBdr>
    </w:div>
    <w:div w:id="1742406195">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37107597">
      <w:bodyDiv w:val="1"/>
      <w:marLeft w:val="0"/>
      <w:marRight w:val="0"/>
      <w:marTop w:val="0"/>
      <w:marBottom w:val="0"/>
      <w:divBdr>
        <w:top w:val="none" w:sz="0" w:space="0" w:color="auto"/>
        <w:left w:val="none" w:sz="0" w:space="0" w:color="auto"/>
        <w:bottom w:val="none" w:sz="0" w:space="0" w:color="auto"/>
        <w:right w:val="none" w:sz="0" w:space="0" w:color="auto"/>
      </w:divBdr>
    </w:div>
    <w:div w:id="184427511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3782083">
      <w:bodyDiv w:val="1"/>
      <w:marLeft w:val="0"/>
      <w:marRight w:val="0"/>
      <w:marTop w:val="0"/>
      <w:marBottom w:val="0"/>
      <w:divBdr>
        <w:top w:val="none" w:sz="0" w:space="0" w:color="auto"/>
        <w:left w:val="none" w:sz="0" w:space="0" w:color="auto"/>
        <w:bottom w:val="none" w:sz="0" w:space="0" w:color="auto"/>
        <w:right w:val="none" w:sz="0" w:space="0" w:color="auto"/>
      </w:divBdr>
    </w:div>
    <w:div w:id="186975458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0070086">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88322249">
      <w:bodyDiv w:val="1"/>
      <w:marLeft w:val="0"/>
      <w:marRight w:val="0"/>
      <w:marTop w:val="0"/>
      <w:marBottom w:val="0"/>
      <w:divBdr>
        <w:top w:val="none" w:sz="0" w:space="0" w:color="auto"/>
        <w:left w:val="none" w:sz="0" w:space="0" w:color="auto"/>
        <w:bottom w:val="none" w:sz="0" w:space="0" w:color="auto"/>
        <w:right w:val="none" w:sz="0" w:space="0" w:color="auto"/>
      </w:divBdr>
    </w:div>
    <w:div w:id="1996493331">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5551364">
      <w:bodyDiv w:val="1"/>
      <w:marLeft w:val="0"/>
      <w:marRight w:val="0"/>
      <w:marTop w:val="0"/>
      <w:marBottom w:val="0"/>
      <w:divBdr>
        <w:top w:val="none" w:sz="0" w:space="0" w:color="auto"/>
        <w:left w:val="none" w:sz="0" w:space="0" w:color="auto"/>
        <w:bottom w:val="none" w:sz="0" w:space="0" w:color="auto"/>
        <w:right w:val="none" w:sz="0" w:space="0" w:color="auto"/>
      </w:divBdr>
    </w:div>
    <w:div w:id="2029676427">
      <w:bodyDiv w:val="1"/>
      <w:marLeft w:val="0"/>
      <w:marRight w:val="0"/>
      <w:marTop w:val="0"/>
      <w:marBottom w:val="0"/>
      <w:divBdr>
        <w:top w:val="none" w:sz="0" w:space="0" w:color="auto"/>
        <w:left w:val="none" w:sz="0" w:space="0" w:color="auto"/>
        <w:bottom w:val="none" w:sz="0" w:space="0" w:color="auto"/>
        <w:right w:val="none" w:sz="0" w:space="0" w:color="auto"/>
      </w:divBdr>
    </w:div>
    <w:div w:id="2030258076">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0275289">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76391793">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7169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4.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image" Target="media/image5.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RBI5PAMIO524-1616901215-33340</_dlc_DocId>
    <_dlc_DocIdUrl xmlns="71c5aaf6-e6ce-465b-b873-5148d2a4c105">
      <Url>https://nokia.sharepoint.com/sites/gxp/_layouts/15/DocIdRedir.aspx?ID=RBI5PAMIO524-1616901215-33340</Url>
      <Description>RBI5PAMIO524-1616901215-33340</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97FC4B5B-D3F3-44AC-89B6-7F60702A98D5}">
  <ds:schemaRefs>
    <ds:schemaRef ds:uri="Microsoft.SharePoint.Taxonomy.ContentTypeSync"/>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5.xml><?xml version="1.0" encoding="utf-8"?>
<ds:datastoreItem xmlns:ds="http://schemas.openxmlformats.org/officeDocument/2006/customXml" ds:itemID="{18D1EBA3-B725-4E95-BED1-02F6D4D41F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CE66390-3D25-4CC2-8279-23A181FE6D0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524</TotalTime>
  <Pages>17</Pages>
  <Words>6421</Words>
  <Characters>36600</Characters>
  <Application>Microsoft Office Word</Application>
  <DocSecurity>0</DocSecurity>
  <Lines>305</Lines>
  <Paragraphs>85</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42936</CharactersWithSpaces>
  <SharedDoc>false</SharedDoc>
  <HLinks>
    <vt:vector size="36" baseType="variant">
      <vt:variant>
        <vt:i4>196649</vt:i4>
      </vt:variant>
      <vt:variant>
        <vt:i4>15</vt:i4>
      </vt:variant>
      <vt:variant>
        <vt:i4>0</vt:i4>
      </vt:variant>
      <vt:variant>
        <vt:i4>5</vt:i4>
      </vt:variant>
      <vt:variant>
        <vt:lpwstr>mailto:jani-pekka.kainulainen@nokia.com</vt:lpwstr>
      </vt:variant>
      <vt:variant>
        <vt:lpwstr/>
      </vt:variant>
      <vt:variant>
        <vt:i4>3801166</vt:i4>
      </vt:variant>
      <vt:variant>
        <vt:i4>12</vt:i4>
      </vt:variant>
      <vt:variant>
        <vt:i4>0</vt:i4>
      </vt:variant>
      <vt:variant>
        <vt:i4>5</vt:i4>
      </vt:variant>
      <vt:variant>
        <vt:lpwstr>mailto:riikka.dimnik@nokia.com</vt:lpwstr>
      </vt:variant>
      <vt:variant>
        <vt:lpwstr/>
      </vt:variant>
      <vt:variant>
        <vt:i4>2359374</vt:i4>
      </vt:variant>
      <vt:variant>
        <vt:i4>9</vt:i4>
      </vt:variant>
      <vt:variant>
        <vt:i4>0</vt:i4>
      </vt:variant>
      <vt:variant>
        <vt:i4>5</vt:i4>
      </vt:variant>
      <vt:variant>
        <vt:lpwstr>mailto:daniel.medina@nokia.com</vt:lpwstr>
      </vt:variant>
      <vt:variant>
        <vt:lpwstr/>
      </vt:variant>
      <vt:variant>
        <vt:i4>3735629</vt:i4>
      </vt:variant>
      <vt:variant>
        <vt:i4>6</vt:i4>
      </vt:variant>
      <vt:variant>
        <vt:i4>0</vt:i4>
      </vt:variant>
      <vt:variant>
        <vt:i4>5</vt:i4>
      </vt:variant>
      <vt:variant>
        <vt:lpwstr>mailto:sanjay.goyal@nokia.com</vt:lpwstr>
      </vt:variant>
      <vt:variant>
        <vt:lpwstr/>
      </vt:variant>
      <vt:variant>
        <vt:i4>3801175</vt:i4>
      </vt:variant>
      <vt:variant>
        <vt:i4>3</vt:i4>
      </vt:variant>
      <vt:variant>
        <vt:i4>0</vt:i4>
      </vt:variant>
      <vt:variant>
        <vt:i4>5</vt:i4>
      </vt:variant>
      <vt:variant>
        <vt:lpwstr>mailto:timo.koskela@nokia.com</vt:lpwstr>
      </vt:variant>
      <vt:variant>
        <vt:lpwstr/>
      </vt:variant>
      <vt:variant>
        <vt:i4>3801175</vt:i4>
      </vt:variant>
      <vt:variant>
        <vt:i4>0</vt:i4>
      </vt:variant>
      <vt:variant>
        <vt:i4>0</vt:i4>
      </vt:variant>
      <vt:variant>
        <vt:i4>5</vt:i4>
      </vt:variant>
      <vt:variant>
        <vt:lpwstr>mailto:timo.koskela@nokia.com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Sanjay Goyal (Nokia)</cp:lastModifiedBy>
  <cp:revision>1083</cp:revision>
  <cp:lastPrinted>2016-06-22T03:35:00Z</cp:lastPrinted>
  <dcterms:created xsi:type="dcterms:W3CDTF">2024-04-24T20:23:00Z</dcterms:created>
  <dcterms:modified xsi:type="dcterms:W3CDTF">2024-11-08T18:11:00Z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ffb23aa7-ecaa-4dd7-8f19-59a26d9a044d</vt:lpwstr>
  </property>
  <property fmtid="{D5CDD505-2E9C-101B-9397-08002B2CF9AE}" pid="9" name="MediaServiceImageTags">
    <vt:lpwstr/>
  </property>
</Properties>
</file>